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3338" w:rsidRDefault="00703338" w:rsidP="00703338">
      <w:pPr>
        <w:wordWrap/>
        <w:spacing w:line="360" w:lineRule="auto"/>
        <w:jc w:val="center"/>
        <w:rPr>
          <w:b/>
          <w:sz w:val="28"/>
          <w:szCs w:val="28"/>
          <w:lang w:val="uk-UA"/>
        </w:rPr>
      </w:pPr>
      <w:r>
        <w:rPr>
          <w:b/>
          <w:sz w:val="28"/>
          <w:szCs w:val="28"/>
          <w:lang w:val="uk-UA"/>
        </w:rPr>
        <w:t>СПЕЦИФІКА МЕТОДОЛОГІЇ ДОСЛІДЖЕННЯ СУДОВОЇ ПРАВОТВОРЧОСТІ ЯК ЯВИЩА ЮРИДИЧНОЇ ДІЙСНОСТІ</w:t>
      </w:r>
    </w:p>
    <w:p w:rsidR="00703338" w:rsidRPr="00EE393E" w:rsidRDefault="00703338" w:rsidP="00703338">
      <w:pPr>
        <w:wordWrap/>
        <w:spacing w:line="360" w:lineRule="auto"/>
        <w:jc w:val="center"/>
        <w:rPr>
          <w:rFonts w:eastAsia="Calibri"/>
          <w:b/>
          <w:sz w:val="28"/>
          <w:szCs w:val="28"/>
          <w:lang w:val="uk-UA"/>
        </w:rPr>
      </w:pPr>
    </w:p>
    <w:p w:rsidR="00703338" w:rsidRPr="00703338" w:rsidRDefault="00703338" w:rsidP="00703338">
      <w:pPr>
        <w:wordWrap/>
        <w:spacing w:line="360" w:lineRule="auto"/>
        <w:jc w:val="right"/>
        <w:rPr>
          <w:b/>
          <w:sz w:val="28"/>
          <w:szCs w:val="28"/>
          <w:lang w:val="uk-UA"/>
        </w:rPr>
      </w:pPr>
      <w:r w:rsidRPr="00703338">
        <w:rPr>
          <w:b/>
          <w:sz w:val="28"/>
          <w:szCs w:val="28"/>
          <w:lang w:val="uk-UA"/>
        </w:rPr>
        <w:t>О.О. Мартиненко</w:t>
      </w:r>
    </w:p>
    <w:p w:rsidR="00703338" w:rsidRPr="00703338" w:rsidRDefault="00703338" w:rsidP="00703338">
      <w:pPr>
        <w:wordWrap/>
        <w:spacing w:line="360" w:lineRule="auto"/>
        <w:jc w:val="right"/>
        <w:rPr>
          <w:sz w:val="28"/>
          <w:szCs w:val="28"/>
          <w:lang w:val="uk-UA"/>
        </w:rPr>
      </w:pPr>
      <w:r w:rsidRPr="00703338">
        <w:rPr>
          <w:sz w:val="28"/>
          <w:szCs w:val="28"/>
          <w:lang w:val="uk-UA"/>
        </w:rPr>
        <w:t xml:space="preserve">Аспірант кафедри теорії права та держави </w:t>
      </w:r>
    </w:p>
    <w:p w:rsidR="00703338" w:rsidRPr="00703338" w:rsidRDefault="00703338" w:rsidP="00703338">
      <w:pPr>
        <w:wordWrap/>
        <w:spacing w:line="360" w:lineRule="auto"/>
        <w:jc w:val="right"/>
        <w:rPr>
          <w:sz w:val="28"/>
          <w:szCs w:val="28"/>
          <w:lang w:val="uk-UA"/>
        </w:rPr>
      </w:pPr>
      <w:r w:rsidRPr="00703338">
        <w:rPr>
          <w:sz w:val="28"/>
          <w:szCs w:val="28"/>
          <w:lang w:val="uk-UA"/>
        </w:rPr>
        <w:t xml:space="preserve">юридичного факультету Київського національного університету </w:t>
      </w:r>
    </w:p>
    <w:p w:rsidR="00703338" w:rsidRPr="00703338" w:rsidRDefault="00703338" w:rsidP="00703338">
      <w:pPr>
        <w:wordWrap/>
        <w:spacing w:line="360" w:lineRule="auto"/>
        <w:ind w:firstLine="851"/>
        <w:jc w:val="right"/>
        <w:rPr>
          <w:sz w:val="28"/>
          <w:szCs w:val="28"/>
          <w:lang w:val="uk-UA"/>
        </w:rPr>
      </w:pPr>
      <w:r w:rsidRPr="00703338">
        <w:rPr>
          <w:sz w:val="28"/>
          <w:szCs w:val="28"/>
          <w:lang w:val="uk-UA"/>
        </w:rPr>
        <w:t>імені Тараса Шевченка</w:t>
      </w:r>
    </w:p>
    <w:p w:rsidR="00B355FA" w:rsidRPr="00182E43" w:rsidRDefault="00B355FA" w:rsidP="00182E43">
      <w:pPr>
        <w:wordWrap/>
        <w:spacing w:line="360" w:lineRule="auto"/>
        <w:rPr>
          <w:sz w:val="28"/>
          <w:szCs w:val="28"/>
          <w:lang w:val="uk-UA"/>
        </w:rPr>
      </w:pPr>
    </w:p>
    <w:p w:rsidR="00703338" w:rsidRDefault="000E2A71" w:rsidP="00703338">
      <w:pPr>
        <w:wordWrap/>
        <w:spacing w:line="360" w:lineRule="auto"/>
        <w:ind w:firstLine="851"/>
        <w:rPr>
          <w:rFonts w:eastAsia="Calibri"/>
          <w:sz w:val="28"/>
          <w:szCs w:val="28"/>
          <w:lang w:val="uk-UA"/>
        </w:rPr>
      </w:pPr>
      <w:r>
        <w:rPr>
          <w:rFonts w:eastAsia="Calibri"/>
          <w:sz w:val="28"/>
          <w:szCs w:val="28"/>
          <w:lang w:val="uk-UA"/>
        </w:rPr>
        <w:t>Оскільки</w:t>
      </w:r>
      <w:r w:rsidR="00703338">
        <w:rPr>
          <w:rFonts w:eastAsia="Calibri"/>
          <w:sz w:val="28"/>
          <w:szCs w:val="28"/>
          <w:lang w:val="uk-UA"/>
        </w:rPr>
        <w:t xml:space="preserve"> судова правотворчість є специфічним явищем юридичної дійсності, при цьому нехарактерним </w:t>
      </w:r>
      <w:r w:rsidR="00A45F1B">
        <w:rPr>
          <w:rFonts w:eastAsia="Calibri"/>
          <w:sz w:val="28"/>
          <w:szCs w:val="28"/>
          <w:lang w:val="uk-UA"/>
        </w:rPr>
        <w:t>для вітчизняної</w:t>
      </w:r>
      <w:r w:rsidR="00703338">
        <w:rPr>
          <w:rFonts w:eastAsia="Calibri"/>
          <w:sz w:val="28"/>
          <w:szCs w:val="28"/>
          <w:lang w:val="uk-UA"/>
        </w:rPr>
        <w:t xml:space="preserve"> </w:t>
      </w:r>
      <w:r w:rsidR="00111646">
        <w:rPr>
          <w:rFonts w:eastAsia="Calibri"/>
          <w:sz w:val="28"/>
          <w:szCs w:val="28"/>
          <w:lang w:val="uk-UA"/>
        </w:rPr>
        <w:t>юридичн</w:t>
      </w:r>
      <w:r w:rsidR="00A45F1B">
        <w:rPr>
          <w:rFonts w:eastAsia="Calibri"/>
          <w:sz w:val="28"/>
          <w:szCs w:val="28"/>
          <w:lang w:val="uk-UA"/>
        </w:rPr>
        <w:t>ої системи</w:t>
      </w:r>
      <w:r w:rsidR="00703338">
        <w:rPr>
          <w:rFonts w:eastAsia="Calibri"/>
          <w:sz w:val="28"/>
          <w:szCs w:val="28"/>
          <w:lang w:val="uk-UA"/>
        </w:rPr>
        <w:t xml:space="preserve">, відповідно, свою специфіку має і методологія наукового дослідження такого явища. </w:t>
      </w:r>
      <w:r w:rsidR="00A45F1B">
        <w:rPr>
          <w:rFonts w:eastAsia="Calibri"/>
          <w:sz w:val="28"/>
          <w:szCs w:val="28"/>
          <w:lang w:val="uk-UA"/>
        </w:rPr>
        <w:t>Істотною мірою</w:t>
      </w:r>
      <w:r w:rsidR="00703338">
        <w:rPr>
          <w:rFonts w:eastAsia="Calibri"/>
          <w:sz w:val="28"/>
          <w:szCs w:val="28"/>
          <w:lang w:val="uk-UA"/>
        </w:rPr>
        <w:t xml:space="preserve"> на визначення такої методології має </w:t>
      </w:r>
      <w:r w:rsidR="00A45F1B">
        <w:rPr>
          <w:rFonts w:eastAsia="Calibri"/>
          <w:sz w:val="28"/>
          <w:szCs w:val="28"/>
          <w:lang w:val="uk-UA"/>
        </w:rPr>
        <w:t>вплину</w:t>
      </w:r>
      <w:r w:rsidR="00703338">
        <w:rPr>
          <w:rFonts w:eastAsia="Calibri"/>
          <w:sz w:val="28"/>
          <w:szCs w:val="28"/>
          <w:lang w:val="uk-UA"/>
        </w:rPr>
        <w:t xml:space="preserve">ти прагматична </w:t>
      </w:r>
      <w:r w:rsidR="001C7C9D">
        <w:rPr>
          <w:rFonts w:eastAsia="Calibri"/>
          <w:sz w:val="28"/>
          <w:szCs w:val="28"/>
          <w:lang w:val="uk-UA"/>
        </w:rPr>
        <w:t>юриспруденція</w:t>
      </w:r>
      <w:r w:rsidR="00703338">
        <w:rPr>
          <w:rFonts w:eastAsia="Calibri"/>
          <w:sz w:val="28"/>
          <w:szCs w:val="28"/>
          <w:lang w:val="uk-UA"/>
        </w:rPr>
        <w:t xml:space="preserve">, </w:t>
      </w:r>
      <w:r w:rsidR="00111646">
        <w:rPr>
          <w:rFonts w:eastAsia="Calibri"/>
          <w:sz w:val="28"/>
          <w:szCs w:val="28"/>
          <w:lang w:val="uk-UA"/>
        </w:rPr>
        <w:t>серцевиною</w:t>
      </w:r>
      <w:r w:rsidR="001C7C9D">
        <w:rPr>
          <w:rFonts w:eastAsia="Calibri"/>
          <w:sz w:val="28"/>
          <w:szCs w:val="28"/>
          <w:lang w:val="uk-UA"/>
        </w:rPr>
        <w:t xml:space="preserve"> якої і виступає судова правотворчість</w:t>
      </w:r>
      <w:r w:rsidR="00703338">
        <w:rPr>
          <w:rFonts w:eastAsia="Calibri"/>
          <w:sz w:val="28"/>
          <w:szCs w:val="28"/>
          <w:lang w:val="uk-UA"/>
        </w:rPr>
        <w:t>.</w:t>
      </w:r>
    </w:p>
    <w:p w:rsidR="001C7C9D" w:rsidRDefault="00703338" w:rsidP="00665D77">
      <w:pPr>
        <w:wordWrap/>
        <w:spacing w:line="360" w:lineRule="auto"/>
        <w:ind w:firstLine="851"/>
        <w:rPr>
          <w:rFonts w:eastAsia="Calibri"/>
          <w:sz w:val="28"/>
          <w:szCs w:val="28"/>
          <w:lang w:val="uk-UA"/>
        </w:rPr>
      </w:pPr>
      <w:r>
        <w:rPr>
          <w:rFonts w:eastAsia="Calibri"/>
          <w:sz w:val="28"/>
          <w:szCs w:val="28"/>
          <w:lang w:val="uk-UA"/>
        </w:rPr>
        <w:t>Сучасна наука не відчуває дефіциту праць</w:t>
      </w:r>
      <w:r w:rsidR="000E2A71">
        <w:rPr>
          <w:rFonts w:eastAsia="Calibri"/>
          <w:sz w:val="28"/>
          <w:szCs w:val="28"/>
          <w:lang w:val="uk-UA"/>
        </w:rPr>
        <w:t>,</w:t>
      </w:r>
      <w:r>
        <w:rPr>
          <w:rFonts w:eastAsia="Calibri"/>
          <w:sz w:val="28"/>
          <w:szCs w:val="28"/>
          <w:lang w:val="uk-UA"/>
        </w:rPr>
        <w:t xml:space="preserve"> присвячених методології юридичних досліджень, тому ми зупинимось саме на специфіці методології дослідження судової правотворчості. </w:t>
      </w:r>
      <w:r w:rsidR="00A45F1B">
        <w:rPr>
          <w:rFonts w:eastAsia="Calibri"/>
          <w:sz w:val="28"/>
          <w:szCs w:val="28"/>
          <w:lang w:val="uk-UA"/>
        </w:rPr>
        <w:t>У</w:t>
      </w:r>
      <w:r w:rsidR="001C7C9D">
        <w:rPr>
          <w:rFonts w:eastAsia="Calibri"/>
          <w:sz w:val="28"/>
          <w:szCs w:val="28"/>
          <w:lang w:val="uk-UA"/>
        </w:rPr>
        <w:t xml:space="preserve"> такому контексті слід згадати про праці Б.В. Малишева, який </w:t>
      </w:r>
      <w:r w:rsidR="00447600">
        <w:rPr>
          <w:rFonts w:eastAsia="Calibri"/>
          <w:sz w:val="28"/>
          <w:szCs w:val="28"/>
          <w:lang w:val="uk-UA"/>
        </w:rPr>
        <w:t>концентрував</w:t>
      </w:r>
      <w:r w:rsidR="001C7C9D">
        <w:rPr>
          <w:rFonts w:eastAsia="Calibri"/>
          <w:sz w:val="28"/>
          <w:szCs w:val="28"/>
          <w:lang w:val="uk-UA"/>
        </w:rPr>
        <w:t xml:space="preserve"> увагу на методологі</w:t>
      </w:r>
      <w:r w:rsidR="00524F74">
        <w:rPr>
          <w:rFonts w:eastAsia="Calibri"/>
          <w:sz w:val="28"/>
          <w:szCs w:val="28"/>
          <w:lang w:val="uk-UA"/>
        </w:rPr>
        <w:t>чних аспектах</w:t>
      </w:r>
      <w:r w:rsidR="001C7C9D">
        <w:rPr>
          <w:rFonts w:eastAsia="Calibri"/>
          <w:sz w:val="28"/>
          <w:szCs w:val="28"/>
          <w:lang w:val="uk-UA"/>
        </w:rPr>
        <w:t xml:space="preserve"> дослідження прецедентної форми права на прикладі Англії</w:t>
      </w:r>
      <w:r w:rsidR="00095039">
        <w:rPr>
          <w:rFonts w:eastAsia="Calibri"/>
          <w:sz w:val="28"/>
          <w:szCs w:val="28"/>
          <w:lang w:val="uk-UA"/>
        </w:rPr>
        <w:t xml:space="preserve"> </w:t>
      </w:r>
      <w:r w:rsidR="00A1368B" w:rsidRPr="00A1368B">
        <w:rPr>
          <w:rFonts w:eastAsia="Calibri"/>
          <w:sz w:val="28"/>
          <w:szCs w:val="28"/>
        </w:rPr>
        <w:t>[</w:t>
      </w:r>
      <w:r w:rsidR="00182E43">
        <w:rPr>
          <w:rFonts w:eastAsia="Calibri"/>
          <w:sz w:val="28"/>
          <w:szCs w:val="28"/>
          <w:lang w:val="uk-UA"/>
        </w:rPr>
        <w:t>1</w:t>
      </w:r>
      <w:r w:rsidR="00A1368B" w:rsidRPr="00A1368B">
        <w:rPr>
          <w:rFonts w:eastAsia="Calibri"/>
          <w:sz w:val="28"/>
          <w:szCs w:val="28"/>
        </w:rPr>
        <w:t>]</w:t>
      </w:r>
      <w:r w:rsidR="001C7C9D">
        <w:rPr>
          <w:rFonts w:eastAsia="Calibri"/>
          <w:sz w:val="28"/>
          <w:szCs w:val="28"/>
          <w:lang w:val="uk-UA"/>
        </w:rPr>
        <w:t xml:space="preserve"> та монографію В.С. Бігуна «Філософія правосуддя: ідея та здійснення»</w:t>
      </w:r>
      <w:r w:rsidR="00095039">
        <w:rPr>
          <w:rFonts w:eastAsia="Calibri"/>
          <w:sz w:val="28"/>
          <w:szCs w:val="28"/>
          <w:lang w:val="uk-UA"/>
        </w:rPr>
        <w:t xml:space="preserve"> </w:t>
      </w:r>
      <w:r w:rsidR="00A1368B" w:rsidRPr="00EC406F">
        <w:rPr>
          <w:rFonts w:eastAsia="Calibri"/>
          <w:sz w:val="28"/>
          <w:szCs w:val="28"/>
          <w:lang w:val="uk-UA"/>
        </w:rPr>
        <w:t>[</w:t>
      </w:r>
      <w:r w:rsidR="00AB446F" w:rsidRPr="00EC406F">
        <w:rPr>
          <w:rFonts w:eastAsia="Calibri"/>
          <w:sz w:val="28"/>
          <w:szCs w:val="28"/>
          <w:lang w:val="uk-UA"/>
        </w:rPr>
        <w:t>2</w:t>
      </w:r>
      <w:r w:rsidR="00A1368B" w:rsidRPr="00EC406F">
        <w:rPr>
          <w:rFonts w:eastAsia="Calibri"/>
          <w:sz w:val="28"/>
          <w:szCs w:val="28"/>
          <w:lang w:val="uk-UA"/>
        </w:rPr>
        <w:t>]</w:t>
      </w:r>
      <w:r w:rsidR="000E2A71">
        <w:rPr>
          <w:rFonts w:eastAsia="Calibri"/>
          <w:sz w:val="28"/>
          <w:szCs w:val="28"/>
          <w:lang w:val="uk-UA"/>
        </w:rPr>
        <w:t xml:space="preserve">. </w:t>
      </w:r>
      <w:r w:rsidR="000E2A71" w:rsidRPr="00665D77">
        <w:rPr>
          <w:rFonts w:eastAsia="Calibri"/>
          <w:sz w:val="28"/>
          <w:szCs w:val="28"/>
          <w:lang w:val="uk-UA"/>
        </w:rPr>
        <w:t>Проте</w:t>
      </w:r>
      <w:r w:rsidR="00A45F1B" w:rsidRPr="00665D77">
        <w:rPr>
          <w:rFonts w:eastAsia="Calibri"/>
          <w:sz w:val="28"/>
          <w:szCs w:val="28"/>
          <w:lang w:val="uk-UA"/>
        </w:rPr>
        <w:t xml:space="preserve"> </w:t>
      </w:r>
      <w:r w:rsidR="00D14E03" w:rsidRPr="00665D77">
        <w:rPr>
          <w:rFonts w:eastAsia="Calibri"/>
          <w:sz w:val="28"/>
          <w:szCs w:val="28"/>
          <w:lang w:val="uk-UA"/>
        </w:rPr>
        <w:t xml:space="preserve">об’єктом дослідження </w:t>
      </w:r>
      <w:r w:rsidR="001C7C9D" w:rsidRPr="00665D77">
        <w:rPr>
          <w:rFonts w:eastAsia="Calibri"/>
          <w:sz w:val="28"/>
          <w:szCs w:val="28"/>
          <w:lang w:val="uk-UA"/>
        </w:rPr>
        <w:t>Б.В. Малишев</w:t>
      </w:r>
      <w:r w:rsidR="000E2A71" w:rsidRPr="00665D77">
        <w:rPr>
          <w:rFonts w:eastAsia="Calibri"/>
          <w:sz w:val="28"/>
          <w:szCs w:val="28"/>
          <w:lang w:val="uk-UA"/>
        </w:rPr>
        <w:t>а</w:t>
      </w:r>
      <w:r w:rsidR="00A45F1B" w:rsidRPr="00665D77">
        <w:rPr>
          <w:rFonts w:eastAsia="Calibri"/>
          <w:sz w:val="28"/>
          <w:szCs w:val="28"/>
          <w:lang w:val="uk-UA"/>
        </w:rPr>
        <w:t xml:space="preserve"> </w:t>
      </w:r>
      <w:r w:rsidR="00D14E03" w:rsidRPr="00665D77">
        <w:rPr>
          <w:rFonts w:eastAsia="Calibri"/>
          <w:sz w:val="28"/>
          <w:szCs w:val="28"/>
          <w:lang w:val="uk-UA"/>
        </w:rPr>
        <w:t>виступав судовий прецедент та</w:t>
      </w:r>
      <w:r w:rsidR="00447600" w:rsidRPr="00665D77">
        <w:rPr>
          <w:rFonts w:eastAsia="Calibri"/>
          <w:sz w:val="28"/>
          <w:szCs w:val="28"/>
          <w:lang w:val="uk-UA"/>
        </w:rPr>
        <w:t xml:space="preserve"> прецедентн</w:t>
      </w:r>
      <w:r w:rsidR="00D14E03" w:rsidRPr="00665D77">
        <w:rPr>
          <w:rFonts w:eastAsia="Calibri"/>
          <w:sz w:val="28"/>
          <w:szCs w:val="28"/>
          <w:lang w:val="uk-UA"/>
        </w:rPr>
        <w:t>а</w:t>
      </w:r>
      <w:r w:rsidR="00447600" w:rsidRPr="00665D77">
        <w:rPr>
          <w:rFonts w:eastAsia="Calibri"/>
          <w:sz w:val="28"/>
          <w:szCs w:val="28"/>
          <w:lang w:val="uk-UA"/>
        </w:rPr>
        <w:t xml:space="preserve"> норм</w:t>
      </w:r>
      <w:r w:rsidR="00D14E03" w:rsidRPr="00665D77">
        <w:rPr>
          <w:rFonts w:eastAsia="Calibri"/>
          <w:sz w:val="28"/>
          <w:szCs w:val="28"/>
          <w:lang w:val="uk-UA"/>
        </w:rPr>
        <w:t>а</w:t>
      </w:r>
      <w:r w:rsidR="00A45F1B" w:rsidRPr="00665D77">
        <w:rPr>
          <w:rFonts w:eastAsia="Calibri"/>
          <w:sz w:val="28"/>
          <w:szCs w:val="28"/>
          <w:lang w:val="uk-UA"/>
        </w:rPr>
        <w:t xml:space="preserve"> права, тоді як </w:t>
      </w:r>
      <w:r w:rsidR="00665D77" w:rsidRPr="00665D77">
        <w:rPr>
          <w:rFonts w:eastAsia="Calibri"/>
          <w:sz w:val="28"/>
          <w:szCs w:val="28"/>
          <w:lang w:val="uk-UA"/>
        </w:rPr>
        <w:t>у</w:t>
      </w:r>
      <w:r w:rsidR="00A45F1B" w:rsidRPr="00665D77">
        <w:rPr>
          <w:rFonts w:eastAsia="Calibri"/>
          <w:sz w:val="28"/>
          <w:szCs w:val="28"/>
          <w:lang w:val="uk-UA"/>
        </w:rPr>
        <w:t xml:space="preserve"> даній статті </w:t>
      </w:r>
      <w:r w:rsidR="00665D77" w:rsidRPr="00665D77">
        <w:rPr>
          <w:rFonts w:eastAsia="Calibri"/>
          <w:sz w:val="28"/>
          <w:szCs w:val="28"/>
          <w:lang w:val="uk-UA"/>
        </w:rPr>
        <w:t>зосереджено увагу</w:t>
      </w:r>
      <w:r w:rsidR="00EC406F" w:rsidRPr="00665D77">
        <w:rPr>
          <w:rFonts w:eastAsia="Calibri"/>
          <w:sz w:val="28"/>
          <w:szCs w:val="28"/>
          <w:lang w:val="uk-UA"/>
        </w:rPr>
        <w:t xml:space="preserve"> </w:t>
      </w:r>
      <w:r w:rsidR="00665D77" w:rsidRPr="00665D77">
        <w:rPr>
          <w:rFonts w:eastAsia="Calibri"/>
          <w:sz w:val="28"/>
          <w:szCs w:val="28"/>
          <w:lang w:val="uk-UA"/>
        </w:rPr>
        <w:t xml:space="preserve">на методології дослідження </w:t>
      </w:r>
      <w:r w:rsidR="00EC406F" w:rsidRPr="00665D77">
        <w:rPr>
          <w:rFonts w:eastAsia="Calibri"/>
          <w:sz w:val="28"/>
          <w:szCs w:val="28"/>
          <w:lang w:val="uk-UA"/>
        </w:rPr>
        <w:t xml:space="preserve">судової правотворчості </w:t>
      </w:r>
      <w:r w:rsidR="00D14E03" w:rsidRPr="00665D77">
        <w:rPr>
          <w:rFonts w:eastAsia="Calibri"/>
          <w:sz w:val="28"/>
          <w:szCs w:val="28"/>
          <w:lang w:val="uk-UA"/>
        </w:rPr>
        <w:t>як</w:t>
      </w:r>
      <w:r w:rsidR="00665D77" w:rsidRPr="00665D77">
        <w:rPr>
          <w:rFonts w:eastAsia="Calibri"/>
          <w:sz w:val="28"/>
          <w:szCs w:val="28"/>
          <w:lang w:val="uk-UA"/>
        </w:rPr>
        <w:t xml:space="preserve"> комплексного</w:t>
      </w:r>
      <w:r w:rsidR="00D14E03" w:rsidRPr="00665D77">
        <w:rPr>
          <w:rFonts w:eastAsia="Calibri"/>
          <w:sz w:val="28"/>
          <w:szCs w:val="28"/>
          <w:lang w:val="uk-UA"/>
        </w:rPr>
        <w:t xml:space="preserve"> феномену юридичної дійсності</w:t>
      </w:r>
      <w:r w:rsidR="00665D77">
        <w:rPr>
          <w:rFonts w:eastAsia="Calibri"/>
          <w:sz w:val="28"/>
          <w:szCs w:val="28"/>
          <w:lang w:val="uk-UA"/>
        </w:rPr>
        <w:t>, а не лише на її проявах – актах судової правотворчості.</w:t>
      </w:r>
      <w:r w:rsidR="001C7C9D" w:rsidRPr="00665D77">
        <w:rPr>
          <w:rFonts w:eastAsia="Calibri"/>
          <w:sz w:val="28"/>
          <w:szCs w:val="28"/>
          <w:lang w:val="uk-UA"/>
        </w:rPr>
        <w:t xml:space="preserve"> </w:t>
      </w:r>
      <w:r w:rsidR="000E2A71" w:rsidRPr="00665D77">
        <w:rPr>
          <w:rFonts w:eastAsia="Calibri"/>
          <w:sz w:val="28"/>
          <w:szCs w:val="28"/>
          <w:lang w:val="uk-UA"/>
        </w:rPr>
        <w:t>У</w:t>
      </w:r>
      <w:r w:rsidR="00AB446F" w:rsidRPr="00665D77">
        <w:rPr>
          <w:rFonts w:eastAsia="Calibri"/>
          <w:sz w:val="28"/>
          <w:szCs w:val="28"/>
          <w:lang w:val="uk-UA"/>
        </w:rPr>
        <w:t xml:space="preserve"> свою чергу,</w:t>
      </w:r>
      <w:r w:rsidR="001C7C9D" w:rsidRPr="00665D77">
        <w:rPr>
          <w:rFonts w:eastAsia="Calibri"/>
          <w:sz w:val="28"/>
          <w:szCs w:val="28"/>
          <w:lang w:val="uk-UA"/>
        </w:rPr>
        <w:t xml:space="preserve"> В.С. Бігун осмислював методологію дослідження правосуддя </w:t>
      </w:r>
      <w:r w:rsidR="000E2A71" w:rsidRPr="00665D77">
        <w:rPr>
          <w:rFonts w:eastAsia="Calibri"/>
          <w:sz w:val="28"/>
          <w:szCs w:val="28"/>
          <w:lang w:val="uk-UA"/>
        </w:rPr>
        <w:t>у</w:t>
      </w:r>
      <w:r w:rsidR="001C7C9D" w:rsidRPr="00665D77">
        <w:rPr>
          <w:rFonts w:eastAsia="Calibri"/>
          <w:sz w:val="28"/>
          <w:szCs w:val="28"/>
          <w:lang w:val="uk-UA"/>
        </w:rPr>
        <w:t xml:space="preserve"> світлі універсального філософсько-</w:t>
      </w:r>
      <w:r w:rsidR="00EC406F" w:rsidRPr="00665D77">
        <w:rPr>
          <w:rFonts w:eastAsia="Calibri"/>
          <w:sz w:val="28"/>
          <w:szCs w:val="28"/>
          <w:lang w:val="uk-UA"/>
        </w:rPr>
        <w:t>юридичного</w:t>
      </w:r>
      <w:r w:rsidR="001C7C9D" w:rsidRPr="00665D77">
        <w:rPr>
          <w:rFonts w:eastAsia="Calibri"/>
          <w:sz w:val="28"/>
          <w:szCs w:val="28"/>
          <w:lang w:val="uk-UA"/>
        </w:rPr>
        <w:t xml:space="preserve"> аналізу цього явища та різних світогля</w:t>
      </w:r>
      <w:r w:rsidR="00EC406F" w:rsidRPr="00665D77">
        <w:rPr>
          <w:rFonts w:eastAsia="Calibri"/>
          <w:sz w:val="28"/>
          <w:szCs w:val="28"/>
          <w:lang w:val="uk-UA"/>
        </w:rPr>
        <w:t>дних підходів до його розуміння</w:t>
      </w:r>
      <w:r w:rsidR="000E2A71" w:rsidRPr="00665D77">
        <w:rPr>
          <w:rFonts w:eastAsia="Calibri"/>
          <w:sz w:val="28"/>
          <w:szCs w:val="28"/>
          <w:lang w:val="uk-UA"/>
        </w:rPr>
        <w:t>.</w:t>
      </w:r>
      <w:r w:rsidR="00A45F1B" w:rsidRPr="00665D77">
        <w:rPr>
          <w:rFonts w:eastAsia="Calibri"/>
          <w:sz w:val="28"/>
          <w:szCs w:val="28"/>
          <w:lang w:val="uk-UA"/>
        </w:rPr>
        <w:t xml:space="preserve"> </w:t>
      </w:r>
      <w:r w:rsidR="000E2A71" w:rsidRPr="00665D77">
        <w:rPr>
          <w:rFonts w:eastAsia="Calibri"/>
          <w:sz w:val="28"/>
          <w:szCs w:val="28"/>
          <w:lang w:val="uk-UA"/>
        </w:rPr>
        <w:t>П</w:t>
      </w:r>
      <w:r w:rsidR="00A45F1B" w:rsidRPr="00665D77">
        <w:rPr>
          <w:rFonts w:eastAsia="Calibri"/>
          <w:sz w:val="28"/>
          <w:szCs w:val="28"/>
          <w:lang w:val="uk-UA"/>
        </w:rPr>
        <w:t>роте в даній статті</w:t>
      </w:r>
      <w:r w:rsidR="001C7C9D" w:rsidRPr="00665D77">
        <w:rPr>
          <w:rFonts w:eastAsia="Calibri"/>
          <w:sz w:val="28"/>
          <w:szCs w:val="28"/>
          <w:lang w:val="uk-UA"/>
        </w:rPr>
        <w:t xml:space="preserve"> зосеред</w:t>
      </w:r>
      <w:r w:rsidR="00A45F1B" w:rsidRPr="00665D77">
        <w:rPr>
          <w:rFonts w:eastAsia="Calibri"/>
          <w:sz w:val="28"/>
          <w:szCs w:val="28"/>
          <w:lang w:val="uk-UA"/>
        </w:rPr>
        <w:t>жено увагу</w:t>
      </w:r>
      <w:r w:rsidR="001C7C9D" w:rsidRPr="00665D77">
        <w:rPr>
          <w:rFonts w:eastAsia="Calibri"/>
          <w:sz w:val="28"/>
          <w:szCs w:val="28"/>
          <w:lang w:val="uk-UA"/>
        </w:rPr>
        <w:t xml:space="preserve"> на дослідженні судової правотворчості саме </w:t>
      </w:r>
      <w:r w:rsidR="00D14E03" w:rsidRPr="00665D77">
        <w:rPr>
          <w:rFonts w:eastAsia="Calibri"/>
          <w:sz w:val="28"/>
          <w:szCs w:val="28"/>
          <w:lang w:val="uk-UA"/>
        </w:rPr>
        <w:t>у</w:t>
      </w:r>
      <w:r w:rsidR="001C7C9D" w:rsidRPr="00665D77">
        <w:rPr>
          <w:rFonts w:eastAsia="Calibri"/>
          <w:sz w:val="28"/>
          <w:szCs w:val="28"/>
          <w:lang w:val="uk-UA"/>
        </w:rPr>
        <w:t xml:space="preserve"> світлі прагматичного світосприйняття та праворозуміння.</w:t>
      </w:r>
    </w:p>
    <w:p w:rsidR="001C7C9D" w:rsidRPr="007E0F65" w:rsidRDefault="007E0F65" w:rsidP="00703338">
      <w:pPr>
        <w:wordWrap/>
        <w:spacing w:line="360" w:lineRule="auto"/>
        <w:ind w:firstLine="851"/>
        <w:rPr>
          <w:rFonts w:eastAsia="Calibri"/>
          <w:sz w:val="28"/>
          <w:szCs w:val="28"/>
          <w:lang w:val="uk-UA"/>
        </w:rPr>
      </w:pPr>
      <w:r w:rsidRPr="007E0F65">
        <w:rPr>
          <w:sz w:val="28"/>
          <w:szCs w:val="28"/>
          <w:lang w:val="uk-UA"/>
        </w:rPr>
        <w:t xml:space="preserve">Метою даної статті є визначення специфічних рис методології </w:t>
      </w:r>
      <w:r w:rsidRPr="007E0F65">
        <w:rPr>
          <w:sz w:val="28"/>
          <w:szCs w:val="28"/>
          <w:lang w:val="uk-UA"/>
        </w:rPr>
        <w:lastRenderedPageBreak/>
        <w:t xml:space="preserve">дослідження судової правотворчості </w:t>
      </w:r>
      <w:r w:rsidR="000E2A71">
        <w:rPr>
          <w:sz w:val="28"/>
          <w:szCs w:val="28"/>
          <w:lang w:val="uk-UA"/>
        </w:rPr>
        <w:t>у</w:t>
      </w:r>
      <w:r w:rsidRPr="007E0F65">
        <w:rPr>
          <w:sz w:val="28"/>
          <w:szCs w:val="28"/>
          <w:lang w:val="uk-UA"/>
        </w:rPr>
        <w:t xml:space="preserve"> світлі прагматичної юриспруденції та формулювання</w:t>
      </w:r>
      <w:r w:rsidR="00EC406F">
        <w:rPr>
          <w:sz w:val="28"/>
          <w:szCs w:val="28"/>
          <w:lang w:val="uk-UA"/>
        </w:rPr>
        <w:t xml:space="preserve"> основних наукових принципів і</w:t>
      </w:r>
      <w:r>
        <w:rPr>
          <w:sz w:val="28"/>
          <w:szCs w:val="28"/>
          <w:lang w:val="uk-UA"/>
        </w:rPr>
        <w:t xml:space="preserve"> підходів до теоретичного та практичного осягнення даного явища юридичної дійсності.</w:t>
      </w:r>
    </w:p>
    <w:p w:rsidR="00703338" w:rsidRDefault="00703338" w:rsidP="00703338">
      <w:pPr>
        <w:wordWrap/>
        <w:spacing w:line="360" w:lineRule="auto"/>
        <w:ind w:firstLine="851"/>
        <w:rPr>
          <w:rFonts w:eastAsia="Calibri"/>
          <w:sz w:val="28"/>
          <w:szCs w:val="28"/>
          <w:lang w:val="uk-UA"/>
        </w:rPr>
      </w:pPr>
      <w:r>
        <w:rPr>
          <w:rFonts w:eastAsia="Calibri"/>
          <w:sz w:val="28"/>
          <w:szCs w:val="28"/>
          <w:lang w:val="uk-UA"/>
        </w:rPr>
        <w:t xml:space="preserve">Методологію судової правотворчості можна визначити як сукупність наукових підходів, принципів, методів теоретичного та практичного осмислення судової правотворчості як феномену юридичної дійсності. Особливу увагу звернемо на те, що ми не зосереджуємося виключно на теоретичному пізнанні, але </w:t>
      </w:r>
      <w:r w:rsidR="007E0F65">
        <w:rPr>
          <w:rFonts w:eastAsia="Calibri"/>
          <w:sz w:val="28"/>
          <w:szCs w:val="28"/>
          <w:lang w:val="uk-UA"/>
        </w:rPr>
        <w:t xml:space="preserve">й </w:t>
      </w:r>
      <w:r w:rsidR="00A45F1B">
        <w:rPr>
          <w:rFonts w:eastAsia="Calibri"/>
          <w:sz w:val="28"/>
          <w:szCs w:val="28"/>
          <w:lang w:val="uk-UA"/>
        </w:rPr>
        <w:t>намагаємось</w:t>
      </w:r>
      <w:r>
        <w:rPr>
          <w:rFonts w:eastAsia="Calibri"/>
          <w:sz w:val="28"/>
          <w:szCs w:val="28"/>
          <w:lang w:val="uk-UA"/>
        </w:rPr>
        <w:t xml:space="preserve"> дослідити явище через практичний досвід, що відповідає константам філософії прагматизму</w:t>
      </w:r>
      <w:r w:rsidR="000E2A71">
        <w:rPr>
          <w:rFonts w:eastAsia="Calibri"/>
          <w:sz w:val="28"/>
          <w:szCs w:val="28"/>
          <w:lang w:val="uk-UA"/>
        </w:rPr>
        <w:t>, п</w:t>
      </w:r>
      <w:r>
        <w:rPr>
          <w:rFonts w:eastAsia="Calibri"/>
          <w:sz w:val="28"/>
          <w:szCs w:val="28"/>
          <w:lang w:val="uk-UA"/>
        </w:rPr>
        <w:t>ри тому у прагматичній філософії, витоки якої криються в емпіризмі, практичне пізнання взагалі передує теоретичному.</w:t>
      </w:r>
    </w:p>
    <w:p w:rsidR="00703338" w:rsidRPr="000952AC" w:rsidRDefault="00703338" w:rsidP="00A45F1B">
      <w:pPr>
        <w:wordWrap/>
        <w:spacing w:line="360" w:lineRule="auto"/>
        <w:ind w:firstLine="851"/>
        <w:rPr>
          <w:rFonts w:cs="PetersburgC"/>
          <w:color w:val="000000"/>
          <w:sz w:val="28"/>
          <w:szCs w:val="28"/>
          <w:lang w:val="uk-UA"/>
        </w:rPr>
      </w:pPr>
      <w:r>
        <w:rPr>
          <w:rFonts w:cs="PetersburgC"/>
          <w:color w:val="000000"/>
          <w:sz w:val="28"/>
          <w:szCs w:val="28"/>
          <w:lang w:val="uk-UA"/>
        </w:rPr>
        <w:t>О.В. Руденко зазначає, що н</w:t>
      </w:r>
      <w:r w:rsidRPr="004525A4">
        <w:rPr>
          <w:rFonts w:cs="PetersburgC"/>
          <w:color w:val="000000"/>
          <w:sz w:val="28"/>
          <w:szCs w:val="28"/>
          <w:lang w:val="uk-UA"/>
        </w:rPr>
        <w:t>а основі філософського принципу всезагального взаємозв’язку формулюється методологічний принцип-вимога наукового дослідження: аби уникнути однобічності у вивченн</w:t>
      </w:r>
      <w:r w:rsidR="00A45F1B">
        <w:rPr>
          <w:rFonts w:cs="PetersburgC"/>
          <w:color w:val="000000"/>
          <w:sz w:val="28"/>
          <w:szCs w:val="28"/>
          <w:lang w:val="uk-UA"/>
        </w:rPr>
        <w:t>і об’єкта, необхідно врахувати у</w:t>
      </w:r>
      <w:r w:rsidRPr="004525A4">
        <w:rPr>
          <w:rFonts w:cs="PetersburgC"/>
          <w:color w:val="000000"/>
          <w:sz w:val="28"/>
          <w:szCs w:val="28"/>
          <w:lang w:val="uk-UA"/>
        </w:rPr>
        <w:t>сі суттєві аспекти й зв’язки предмета. Цей принцип дозволяє уникнути таких крайнощів, як софістика, що ґрунтується на висвітлюванні якоїсь окремої властивості предмета незалежно від її суттєвості, та еклектика, яка ґрунтується на об’єднанні багатьох різнорідних, внутрішньо не пов’язаних між собою характеристик предмета. Недотримання принципу всезагального взаємозв’язку може стримувати розвиток науки, гальмуват</w:t>
      </w:r>
      <w:r w:rsidR="00A45F1B">
        <w:rPr>
          <w:rFonts w:cs="PetersburgC"/>
          <w:color w:val="000000"/>
          <w:sz w:val="28"/>
          <w:szCs w:val="28"/>
          <w:lang w:val="uk-UA"/>
        </w:rPr>
        <w:t xml:space="preserve">и розв’язання окремих її проблем. </w:t>
      </w:r>
      <w:r w:rsidRPr="004525A4">
        <w:rPr>
          <w:rFonts w:cs="PetersburgC"/>
          <w:color w:val="000000"/>
          <w:sz w:val="28"/>
          <w:szCs w:val="28"/>
          <w:lang w:val="uk-UA"/>
        </w:rPr>
        <w:t xml:space="preserve">Розглядаючи сутність принципу всезагального універсального взаємозв’язку, слід мати на увазі передусім те, що у світі все пов’язано з усім. Предмети (або властивості й предмети, або властивості й відносини) можуть бути сполучені між собою будь-яким чином: безпосередньо або опосередковано (через десятки і тисячі проміжних ланок), випадково, внутрішньо або зовнішньо, за змістом або за формою, </w:t>
      </w:r>
      <w:proofErr w:type="spellStart"/>
      <w:r w:rsidRPr="004525A4">
        <w:rPr>
          <w:rFonts w:cs="PetersburgC"/>
          <w:color w:val="000000"/>
          <w:sz w:val="28"/>
          <w:szCs w:val="28"/>
          <w:lang w:val="uk-UA"/>
        </w:rPr>
        <w:t>причин</w:t>
      </w:r>
      <w:r w:rsidR="000E2A71">
        <w:rPr>
          <w:rFonts w:cs="PetersburgC"/>
          <w:color w:val="000000"/>
          <w:sz w:val="28"/>
          <w:szCs w:val="28"/>
          <w:lang w:val="uk-UA"/>
        </w:rPr>
        <w:t>н</w:t>
      </w:r>
      <w:r w:rsidRPr="004525A4">
        <w:rPr>
          <w:rFonts w:cs="PetersburgC"/>
          <w:color w:val="000000"/>
          <w:sz w:val="28"/>
          <w:szCs w:val="28"/>
          <w:lang w:val="uk-UA"/>
        </w:rPr>
        <w:t>о</w:t>
      </w:r>
      <w:proofErr w:type="spellEnd"/>
      <w:r w:rsidRPr="004525A4">
        <w:rPr>
          <w:rFonts w:cs="PetersburgC"/>
          <w:color w:val="000000"/>
          <w:sz w:val="28"/>
          <w:szCs w:val="28"/>
          <w:lang w:val="uk-UA"/>
        </w:rPr>
        <w:t xml:space="preserve"> або функціонально</w:t>
      </w:r>
      <w:r w:rsidR="00665D77">
        <w:rPr>
          <w:rFonts w:cs="PetersburgC"/>
          <w:color w:val="000000"/>
          <w:sz w:val="28"/>
          <w:szCs w:val="28"/>
          <w:lang w:val="uk-UA"/>
        </w:rPr>
        <w:t xml:space="preserve"> </w:t>
      </w:r>
      <w:r w:rsidR="00A1368B" w:rsidRPr="00A1368B">
        <w:rPr>
          <w:rFonts w:cs="PetersburgC"/>
          <w:color w:val="000000"/>
          <w:sz w:val="28"/>
          <w:szCs w:val="28"/>
        </w:rPr>
        <w:t>[</w:t>
      </w:r>
      <w:r w:rsidR="00182E43">
        <w:rPr>
          <w:rFonts w:cs="PetersburgC"/>
          <w:color w:val="000000"/>
          <w:sz w:val="28"/>
          <w:szCs w:val="28"/>
          <w:lang w:val="uk-UA"/>
        </w:rPr>
        <w:t>3</w:t>
      </w:r>
      <w:r w:rsidR="00AB446F">
        <w:rPr>
          <w:rFonts w:cs="PetersburgC"/>
          <w:color w:val="000000"/>
          <w:sz w:val="28"/>
          <w:szCs w:val="28"/>
        </w:rPr>
        <w:t>,</w:t>
      </w:r>
      <w:r w:rsidR="00095039">
        <w:rPr>
          <w:rFonts w:cs="PetersburgC"/>
          <w:color w:val="000000"/>
          <w:sz w:val="28"/>
          <w:szCs w:val="28"/>
          <w:lang w:val="uk-UA"/>
        </w:rPr>
        <w:t xml:space="preserve"> </w:t>
      </w:r>
      <w:r w:rsidR="00AB446F">
        <w:rPr>
          <w:rFonts w:cs="PetersburgC"/>
          <w:color w:val="000000"/>
          <w:sz w:val="28"/>
          <w:szCs w:val="28"/>
        </w:rPr>
        <w:t>с</w:t>
      </w:r>
      <w:r w:rsidR="00A1368B">
        <w:rPr>
          <w:rFonts w:cs="PetersburgC"/>
          <w:color w:val="000000"/>
          <w:sz w:val="28"/>
          <w:szCs w:val="28"/>
        </w:rPr>
        <w:t>.</w:t>
      </w:r>
      <w:r w:rsidR="00182E43">
        <w:rPr>
          <w:rFonts w:cs="PetersburgC"/>
          <w:color w:val="000000"/>
          <w:sz w:val="28"/>
          <w:szCs w:val="28"/>
        </w:rPr>
        <w:t xml:space="preserve"> </w:t>
      </w:r>
      <w:proofErr w:type="gramStart"/>
      <w:r w:rsidR="00A1368B">
        <w:rPr>
          <w:rFonts w:cs="PetersburgC"/>
          <w:color w:val="000000"/>
          <w:sz w:val="28"/>
          <w:szCs w:val="28"/>
        </w:rPr>
        <w:t>25-26</w:t>
      </w:r>
      <w:r w:rsidR="00A1368B" w:rsidRPr="00A1368B">
        <w:rPr>
          <w:rFonts w:cs="PetersburgC"/>
          <w:color w:val="000000"/>
          <w:sz w:val="28"/>
          <w:szCs w:val="28"/>
        </w:rPr>
        <w:t>]</w:t>
      </w:r>
      <w:r w:rsidRPr="004525A4">
        <w:rPr>
          <w:rFonts w:cs="PetersburgC"/>
          <w:color w:val="000000"/>
          <w:sz w:val="28"/>
          <w:szCs w:val="28"/>
          <w:lang w:val="uk-UA"/>
        </w:rPr>
        <w:t>.</w:t>
      </w:r>
      <w:proofErr w:type="gramEnd"/>
      <w:r>
        <w:rPr>
          <w:rFonts w:cs="PetersburgC"/>
          <w:color w:val="000000"/>
          <w:sz w:val="28"/>
          <w:szCs w:val="28"/>
          <w:lang w:val="uk-UA"/>
        </w:rPr>
        <w:t xml:space="preserve"> Такий методологічний принцип-вимога є уніве</w:t>
      </w:r>
      <w:r w:rsidR="00A45F1B">
        <w:rPr>
          <w:rFonts w:cs="PetersburgC"/>
          <w:color w:val="000000"/>
          <w:sz w:val="28"/>
          <w:szCs w:val="28"/>
          <w:lang w:val="uk-UA"/>
        </w:rPr>
        <w:t>рсальним та застосовним до будь-</w:t>
      </w:r>
      <w:r>
        <w:rPr>
          <w:rFonts w:cs="PetersburgC"/>
          <w:color w:val="000000"/>
          <w:sz w:val="28"/>
          <w:szCs w:val="28"/>
          <w:lang w:val="uk-UA"/>
        </w:rPr>
        <w:t xml:space="preserve">якого наукового дослідження, в т.ч. і </w:t>
      </w:r>
      <w:r w:rsidR="001877ED">
        <w:rPr>
          <w:rFonts w:cs="PetersburgC"/>
          <w:color w:val="000000"/>
          <w:sz w:val="28"/>
          <w:szCs w:val="28"/>
          <w:lang w:val="uk-UA"/>
        </w:rPr>
        <w:t>наукової</w:t>
      </w:r>
      <w:r>
        <w:rPr>
          <w:rFonts w:cs="PetersburgC"/>
          <w:color w:val="000000"/>
          <w:sz w:val="28"/>
          <w:szCs w:val="28"/>
          <w:lang w:val="uk-UA"/>
        </w:rPr>
        <w:t xml:space="preserve"> розвідки</w:t>
      </w:r>
      <w:r w:rsidR="00A45F1B">
        <w:rPr>
          <w:rFonts w:cs="PetersburgC"/>
          <w:color w:val="000000"/>
          <w:sz w:val="28"/>
          <w:szCs w:val="28"/>
          <w:lang w:val="uk-UA"/>
        </w:rPr>
        <w:t xml:space="preserve"> стосовно</w:t>
      </w:r>
      <w:r>
        <w:rPr>
          <w:rFonts w:cs="PetersburgC"/>
          <w:color w:val="000000"/>
          <w:sz w:val="28"/>
          <w:szCs w:val="28"/>
          <w:lang w:val="uk-UA"/>
        </w:rPr>
        <w:t xml:space="preserve"> проблеми судової правотворчості в концепції юридичного прагматизму.</w:t>
      </w:r>
    </w:p>
    <w:p w:rsidR="00703338" w:rsidRDefault="00703338" w:rsidP="00703338">
      <w:pPr>
        <w:wordWrap/>
        <w:spacing w:line="360" w:lineRule="auto"/>
        <w:ind w:firstLine="902"/>
        <w:rPr>
          <w:rFonts w:eastAsia="Calibri"/>
          <w:sz w:val="28"/>
          <w:szCs w:val="28"/>
          <w:lang w:val="uk-UA"/>
        </w:rPr>
      </w:pPr>
      <w:r>
        <w:rPr>
          <w:rFonts w:eastAsia="Calibri"/>
          <w:sz w:val="28"/>
          <w:szCs w:val="28"/>
          <w:lang w:val="uk-UA"/>
        </w:rPr>
        <w:lastRenderedPageBreak/>
        <w:t>Дослідження судової правотворчості першочергово має визначатись відмовою від догматизму, притаманного вітчизняній юридичній науці. Саме проти догматизму та фундаменталізму активно виступає прагматична філософія</w:t>
      </w:r>
      <w:r w:rsidR="007E0F65">
        <w:rPr>
          <w:rFonts w:eastAsia="Calibri"/>
          <w:sz w:val="28"/>
          <w:szCs w:val="28"/>
          <w:lang w:val="uk-UA"/>
        </w:rPr>
        <w:t xml:space="preserve"> та юриспруденція</w:t>
      </w:r>
      <w:r>
        <w:rPr>
          <w:rFonts w:eastAsia="Calibri"/>
          <w:sz w:val="28"/>
          <w:szCs w:val="28"/>
          <w:lang w:val="uk-UA"/>
        </w:rPr>
        <w:t>. Домінуючий нормативізм, що є спадком радянської доби, призводить до впровадження догматизму, в т.ч. і в методологію юридичних досліджень.</w:t>
      </w:r>
      <w:r w:rsidR="0093744F">
        <w:rPr>
          <w:rFonts w:eastAsia="Calibri"/>
          <w:sz w:val="28"/>
          <w:szCs w:val="28"/>
          <w:lang w:val="uk-UA"/>
        </w:rPr>
        <w:t xml:space="preserve"> Результатом такого орієнтування постає суцільне використання позитивістської методології</w:t>
      </w:r>
      <w:r w:rsidR="00015CE8">
        <w:rPr>
          <w:rFonts w:eastAsia="Calibri"/>
          <w:sz w:val="28"/>
          <w:szCs w:val="28"/>
          <w:lang w:val="uk-UA"/>
        </w:rPr>
        <w:t xml:space="preserve"> у вітчизняній юридичній науці</w:t>
      </w:r>
      <w:r w:rsidR="0093744F">
        <w:rPr>
          <w:rFonts w:eastAsia="Calibri"/>
          <w:sz w:val="28"/>
          <w:szCs w:val="28"/>
          <w:lang w:val="uk-UA"/>
        </w:rPr>
        <w:t>.</w:t>
      </w:r>
      <w:r>
        <w:rPr>
          <w:rFonts w:eastAsia="Calibri"/>
          <w:sz w:val="28"/>
          <w:szCs w:val="28"/>
          <w:lang w:val="uk-UA"/>
        </w:rPr>
        <w:t xml:space="preserve"> Переважна більшість підручників з теорії держави та права визначають право як </w:t>
      </w:r>
      <w:r w:rsidR="00A45F1B">
        <w:rPr>
          <w:rFonts w:eastAsia="Calibri"/>
          <w:sz w:val="28"/>
          <w:szCs w:val="28"/>
          <w:lang w:val="uk-UA"/>
        </w:rPr>
        <w:t>«</w:t>
      </w:r>
      <w:r>
        <w:rPr>
          <w:rFonts w:eastAsia="Calibri"/>
          <w:sz w:val="28"/>
          <w:szCs w:val="28"/>
          <w:lang w:val="uk-UA"/>
        </w:rPr>
        <w:t>сукупність правових норм</w:t>
      </w:r>
      <w:r w:rsidR="0093744F">
        <w:rPr>
          <w:rFonts w:eastAsia="Calibri"/>
          <w:sz w:val="28"/>
          <w:szCs w:val="28"/>
          <w:lang w:val="uk-UA"/>
        </w:rPr>
        <w:t>, встановлених (санкціонованих) державою</w:t>
      </w:r>
      <w:r w:rsidR="00A45F1B">
        <w:rPr>
          <w:rFonts w:eastAsia="Calibri"/>
          <w:sz w:val="28"/>
          <w:szCs w:val="28"/>
          <w:lang w:val="uk-UA"/>
        </w:rPr>
        <w:t>»</w:t>
      </w:r>
      <w:r>
        <w:rPr>
          <w:rFonts w:eastAsia="Calibri"/>
          <w:sz w:val="28"/>
          <w:szCs w:val="28"/>
          <w:lang w:val="uk-UA"/>
        </w:rPr>
        <w:t xml:space="preserve">, залишаючи широкому підходу до права, відмінному від нормативізму, вкрай мало місця. Як наслідок, у вітчизняній юридичній науці формується догма таких понять та категорій як «право», «юридична норма», «правотворчість», «форма (джерело) права». Проте весь цей категорійний апарат має свою специфіку при дослідженні судової правотворчості та юридичного прагматизму. </w:t>
      </w:r>
      <w:r w:rsidR="007E0F65">
        <w:rPr>
          <w:rFonts w:eastAsia="Calibri"/>
          <w:sz w:val="28"/>
          <w:szCs w:val="28"/>
          <w:lang w:val="uk-UA"/>
        </w:rPr>
        <w:t xml:space="preserve">Наприклад, право не розглядається як </w:t>
      </w:r>
      <w:r w:rsidR="00A45F1B">
        <w:rPr>
          <w:rFonts w:eastAsia="Calibri"/>
          <w:sz w:val="28"/>
          <w:szCs w:val="28"/>
          <w:lang w:val="uk-UA"/>
        </w:rPr>
        <w:t>«</w:t>
      </w:r>
      <w:r w:rsidR="007E0F65">
        <w:rPr>
          <w:rFonts w:eastAsia="Calibri"/>
          <w:sz w:val="28"/>
          <w:szCs w:val="28"/>
          <w:lang w:val="uk-UA"/>
        </w:rPr>
        <w:t>сукупність норм</w:t>
      </w:r>
      <w:r w:rsidR="00A45F1B">
        <w:rPr>
          <w:rFonts w:eastAsia="Calibri"/>
          <w:sz w:val="28"/>
          <w:szCs w:val="28"/>
          <w:lang w:val="uk-UA"/>
        </w:rPr>
        <w:t>»</w:t>
      </w:r>
      <w:r w:rsidR="007E0F65">
        <w:rPr>
          <w:rFonts w:eastAsia="Calibri"/>
          <w:sz w:val="28"/>
          <w:szCs w:val="28"/>
          <w:lang w:val="uk-UA"/>
        </w:rPr>
        <w:t>, закріплених в писаних актах, а правотворчість не зводиться вик</w:t>
      </w:r>
      <w:r w:rsidR="00A45F1B">
        <w:rPr>
          <w:rFonts w:eastAsia="Calibri"/>
          <w:sz w:val="28"/>
          <w:szCs w:val="28"/>
          <w:lang w:val="uk-UA"/>
        </w:rPr>
        <w:t>лючно до результату діяльності парламенту.</w:t>
      </w:r>
    </w:p>
    <w:p w:rsidR="003F7350" w:rsidRPr="003F7350" w:rsidRDefault="00703338" w:rsidP="003F7350">
      <w:pPr>
        <w:wordWrap/>
        <w:spacing w:line="360" w:lineRule="auto"/>
        <w:ind w:firstLine="902"/>
        <w:rPr>
          <w:rFonts w:eastAsia="Calibri"/>
          <w:sz w:val="28"/>
          <w:szCs w:val="28"/>
        </w:rPr>
      </w:pPr>
      <w:r>
        <w:rPr>
          <w:rFonts w:eastAsia="Calibri"/>
          <w:sz w:val="28"/>
          <w:szCs w:val="28"/>
          <w:lang w:val="uk-UA"/>
        </w:rPr>
        <w:t>Ефективність та результативність наукового осмислення судової правотворчості залежить від використання наукової інформації тих юридичних систем, де правотворча роль судді визнається та практично реалізується – країн сім</w:t>
      </w:r>
      <w:r w:rsidRPr="00A45F1B">
        <w:rPr>
          <w:sz w:val="28"/>
          <w:szCs w:val="28"/>
          <w:lang w:val="uk-UA"/>
        </w:rPr>
        <w:t>’</w:t>
      </w:r>
      <w:r>
        <w:rPr>
          <w:rFonts w:eastAsia="Calibri"/>
          <w:sz w:val="28"/>
          <w:szCs w:val="28"/>
          <w:lang w:val="uk-UA"/>
        </w:rPr>
        <w:t>ї загального права</w:t>
      </w:r>
      <w:r w:rsidR="00A45F1B">
        <w:rPr>
          <w:rFonts w:eastAsia="Calibri"/>
          <w:sz w:val="28"/>
          <w:szCs w:val="28"/>
          <w:lang w:val="uk-UA"/>
        </w:rPr>
        <w:t xml:space="preserve"> </w:t>
      </w:r>
      <w:r w:rsidR="00A45F1B" w:rsidRPr="00A45F1B">
        <w:rPr>
          <w:rFonts w:eastAsia="Calibri"/>
          <w:i/>
          <w:sz w:val="28"/>
          <w:szCs w:val="28"/>
          <w:lang w:val="uk-UA"/>
        </w:rPr>
        <w:t>(</w:t>
      </w:r>
      <w:r w:rsidR="00A45F1B" w:rsidRPr="00A45F1B">
        <w:rPr>
          <w:rFonts w:eastAsia="Calibri"/>
          <w:i/>
          <w:sz w:val="28"/>
          <w:szCs w:val="28"/>
          <w:lang w:val="en-US"/>
        </w:rPr>
        <w:t>common</w:t>
      </w:r>
      <w:r w:rsidR="00A45F1B" w:rsidRPr="00A45F1B">
        <w:rPr>
          <w:rFonts w:eastAsia="Calibri"/>
          <w:i/>
          <w:sz w:val="28"/>
          <w:szCs w:val="28"/>
          <w:lang w:val="uk-UA"/>
        </w:rPr>
        <w:t xml:space="preserve"> </w:t>
      </w:r>
      <w:r w:rsidR="00A45F1B" w:rsidRPr="00A45F1B">
        <w:rPr>
          <w:rFonts w:eastAsia="Calibri"/>
          <w:i/>
          <w:sz w:val="28"/>
          <w:szCs w:val="28"/>
          <w:lang w:val="en-US"/>
        </w:rPr>
        <w:t>law</w:t>
      </w:r>
      <w:r w:rsidR="00A45F1B" w:rsidRPr="00A45F1B">
        <w:rPr>
          <w:rFonts w:eastAsia="Calibri"/>
          <w:i/>
          <w:sz w:val="28"/>
          <w:szCs w:val="28"/>
          <w:lang w:val="uk-UA"/>
        </w:rPr>
        <w:t>)</w:t>
      </w:r>
      <w:r>
        <w:rPr>
          <w:rFonts w:eastAsia="Calibri"/>
          <w:sz w:val="28"/>
          <w:szCs w:val="28"/>
          <w:lang w:val="uk-UA"/>
        </w:rPr>
        <w:t>. У випадку дослідження судової правотворчості в світлі прагматичного підходу до права вектор пошуку однозначно вказує на Сполучені Штат</w:t>
      </w:r>
      <w:r w:rsidR="000E2A71">
        <w:rPr>
          <w:rFonts w:eastAsia="Calibri"/>
          <w:sz w:val="28"/>
          <w:szCs w:val="28"/>
          <w:lang w:val="uk-UA"/>
        </w:rPr>
        <w:t xml:space="preserve">и Америки. </w:t>
      </w:r>
      <w:r w:rsidR="00A45F1B">
        <w:rPr>
          <w:rFonts w:eastAsia="Calibri"/>
          <w:sz w:val="28"/>
          <w:szCs w:val="28"/>
          <w:lang w:val="uk-UA"/>
        </w:rPr>
        <w:t>Під час дослідження судової правотворчості</w:t>
      </w:r>
      <w:r>
        <w:rPr>
          <w:rFonts w:eastAsia="Calibri"/>
          <w:sz w:val="28"/>
          <w:szCs w:val="28"/>
          <w:lang w:val="uk-UA"/>
        </w:rPr>
        <w:t xml:space="preserve"> слід активно застосовувати здобутки сучасної американської юридичної науки, при тому, що переважна більшість наукових праць</w:t>
      </w:r>
      <w:r w:rsidR="000E2A71">
        <w:rPr>
          <w:rFonts w:eastAsia="Calibri"/>
          <w:sz w:val="28"/>
          <w:szCs w:val="28"/>
          <w:lang w:val="uk-UA"/>
        </w:rPr>
        <w:t>,</w:t>
      </w:r>
      <w:r>
        <w:rPr>
          <w:rFonts w:eastAsia="Calibri"/>
          <w:sz w:val="28"/>
          <w:szCs w:val="28"/>
          <w:lang w:val="uk-UA"/>
        </w:rPr>
        <w:t xml:space="preserve"> опублікованих у США</w:t>
      </w:r>
      <w:r w:rsidR="000E2A71">
        <w:rPr>
          <w:rFonts w:eastAsia="Calibri"/>
          <w:sz w:val="28"/>
          <w:szCs w:val="28"/>
          <w:lang w:val="uk-UA"/>
        </w:rPr>
        <w:t>,</w:t>
      </w:r>
      <w:r w:rsidR="00A31ECB">
        <w:rPr>
          <w:rFonts w:eastAsia="Calibri"/>
          <w:sz w:val="28"/>
          <w:szCs w:val="28"/>
          <w:lang w:val="uk-UA"/>
        </w:rPr>
        <w:t xml:space="preserve"> </w:t>
      </w:r>
      <w:r>
        <w:rPr>
          <w:rFonts w:eastAsia="Calibri"/>
          <w:sz w:val="28"/>
          <w:szCs w:val="28"/>
          <w:lang w:val="uk-UA"/>
        </w:rPr>
        <w:t>залишаються неперекладени</w:t>
      </w:r>
      <w:r w:rsidR="00A31ECB">
        <w:rPr>
          <w:rFonts w:eastAsia="Calibri"/>
          <w:sz w:val="28"/>
          <w:szCs w:val="28"/>
          <w:lang w:val="uk-UA"/>
        </w:rPr>
        <w:t>ми на українську мову чи російську та, як наслідок є важкодоступними і</w:t>
      </w:r>
      <w:r>
        <w:rPr>
          <w:rFonts w:eastAsia="Calibri"/>
          <w:sz w:val="28"/>
          <w:szCs w:val="28"/>
          <w:lang w:val="uk-UA"/>
        </w:rPr>
        <w:t xml:space="preserve"> незастосовними під час наукових розвідок. Це дає можливість: по-перше, відмовитись від догми та розширити межі наукового пошуку; по-друге, перенести здобутки правничої думки із одного наукового середовища в інше; </w:t>
      </w:r>
      <w:r>
        <w:rPr>
          <w:rFonts w:eastAsia="Calibri"/>
          <w:sz w:val="28"/>
          <w:szCs w:val="28"/>
          <w:lang w:val="uk-UA"/>
        </w:rPr>
        <w:lastRenderedPageBreak/>
        <w:t>та по-третє, досягнути мети дослідження судової правотворчості в</w:t>
      </w:r>
      <w:r w:rsidR="00A31ECB">
        <w:rPr>
          <w:rFonts w:eastAsia="Calibri"/>
          <w:sz w:val="28"/>
          <w:szCs w:val="28"/>
          <w:lang w:val="uk-UA"/>
        </w:rPr>
        <w:t xml:space="preserve"> рамках</w:t>
      </w:r>
      <w:r>
        <w:rPr>
          <w:rFonts w:eastAsia="Calibri"/>
          <w:sz w:val="28"/>
          <w:szCs w:val="28"/>
          <w:lang w:val="uk-UA"/>
        </w:rPr>
        <w:t xml:space="preserve"> конце</w:t>
      </w:r>
      <w:r w:rsidR="00A31ECB">
        <w:rPr>
          <w:rFonts w:eastAsia="Calibri"/>
          <w:sz w:val="28"/>
          <w:szCs w:val="28"/>
          <w:lang w:val="uk-UA"/>
        </w:rPr>
        <w:t>пції юридичного прагматизму, що</w:t>
      </w:r>
      <w:r>
        <w:rPr>
          <w:rFonts w:eastAsia="Calibri"/>
          <w:sz w:val="28"/>
          <w:szCs w:val="28"/>
          <w:lang w:val="uk-UA"/>
        </w:rPr>
        <w:t xml:space="preserve"> без використання америка</w:t>
      </w:r>
      <w:r w:rsidR="00A31ECB">
        <w:rPr>
          <w:rFonts w:eastAsia="Calibri"/>
          <w:sz w:val="28"/>
          <w:szCs w:val="28"/>
          <w:lang w:val="uk-UA"/>
        </w:rPr>
        <w:t>нської літератури є недосяжним</w:t>
      </w:r>
      <w:r w:rsidR="0042667F">
        <w:rPr>
          <w:rFonts w:eastAsia="Calibri"/>
          <w:sz w:val="28"/>
          <w:szCs w:val="28"/>
          <w:lang w:val="uk-UA"/>
        </w:rPr>
        <w:t>.</w:t>
      </w:r>
    </w:p>
    <w:p w:rsidR="003F7350" w:rsidRPr="003F7350" w:rsidRDefault="00A31ECB" w:rsidP="003F7350">
      <w:pPr>
        <w:wordWrap/>
        <w:spacing w:line="360" w:lineRule="auto"/>
        <w:ind w:firstLine="902"/>
        <w:rPr>
          <w:rFonts w:eastAsia="Calibri"/>
          <w:sz w:val="28"/>
          <w:szCs w:val="28"/>
          <w:lang w:val="uk-UA"/>
        </w:rPr>
      </w:pPr>
      <w:r>
        <w:rPr>
          <w:rFonts w:eastAsia="Calibri"/>
          <w:sz w:val="28"/>
          <w:szCs w:val="28"/>
          <w:lang w:val="uk-UA"/>
        </w:rPr>
        <w:t>Водночас</w:t>
      </w:r>
      <w:r w:rsidR="0042667F" w:rsidRPr="0042667F">
        <w:rPr>
          <w:rFonts w:eastAsia="Calibri"/>
          <w:sz w:val="28"/>
          <w:szCs w:val="28"/>
          <w:lang w:val="uk-UA"/>
        </w:rPr>
        <w:t xml:space="preserve"> особливу уваги слід приділити</w:t>
      </w:r>
      <w:r w:rsidR="00D14E03">
        <w:rPr>
          <w:rFonts w:eastAsia="Calibri"/>
          <w:sz w:val="28"/>
          <w:szCs w:val="28"/>
          <w:lang w:val="uk-UA"/>
        </w:rPr>
        <w:t xml:space="preserve"> правильному </w:t>
      </w:r>
      <w:r w:rsidR="0042667F" w:rsidRPr="0042667F">
        <w:rPr>
          <w:rFonts w:eastAsia="Calibri"/>
          <w:sz w:val="28"/>
          <w:szCs w:val="28"/>
          <w:lang w:val="uk-UA"/>
        </w:rPr>
        <w:t xml:space="preserve">перекладу англомовних термінів на українську мову, адже відомі випадки коли </w:t>
      </w:r>
      <w:r w:rsidRPr="00A31ECB">
        <w:rPr>
          <w:rFonts w:eastAsia="Calibri"/>
          <w:i/>
          <w:sz w:val="28"/>
          <w:szCs w:val="28"/>
          <w:lang w:val="uk-UA"/>
        </w:rPr>
        <w:t>«</w:t>
      </w:r>
      <w:proofErr w:type="spellStart"/>
      <w:r w:rsidR="0042667F" w:rsidRPr="00A31ECB">
        <w:rPr>
          <w:rFonts w:eastAsia="Calibri"/>
          <w:i/>
          <w:sz w:val="28"/>
          <w:szCs w:val="28"/>
          <w:lang w:val="uk-UA"/>
        </w:rPr>
        <w:t>common</w:t>
      </w:r>
      <w:proofErr w:type="spellEnd"/>
      <w:r w:rsidR="0042667F" w:rsidRPr="00A31ECB">
        <w:rPr>
          <w:rFonts w:eastAsia="Calibri"/>
          <w:i/>
          <w:sz w:val="28"/>
          <w:szCs w:val="28"/>
          <w:lang w:val="uk-UA"/>
        </w:rPr>
        <w:t xml:space="preserve"> </w:t>
      </w:r>
      <w:proofErr w:type="spellStart"/>
      <w:r w:rsidR="0042667F" w:rsidRPr="00A31ECB">
        <w:rPr>
          <w:rFonts w:eastAsia="Calibri"/>
          <w:i/>
          <w:sz w:val="28"/>
          <w:szCs w:val="28"/>
          <w:lang w:val="uk-UA"/>
        </w:rPr>
        <w:t>law</w:t>
      </w:r>
      <w:proofErr w:type="spellEnd"/>
      <w:r w:rsidRPr="00A31ECB">
        <w:rPr>
          <w:rFonts w:eastAsia="Calibri"/>
          <w:i/>
          <w:sz w:val="28"/>
          <w:szCs w:val="28"/>
          <w:lang w:val="uk-UA"/>
        </w:rPr>
        <w:t>»</w:t>
      </w:r>
      <w:r w:rsidR="0042667F" w:rsidRPr="0042667F">
        <w:rPr>
          <w:rFonts w:eastAsia="Calibri"/>
          <w:sz w:val="28"/>
          <w:szCs w:val="28"/>
          <w:lang w:val="uk-UA"/>
        </w:rPr>
        <w:t xml:space="preserve"> (загальне право) перекладається як «звичаєве право»</w:t>
      </w:r>
      <w:r w:rsidR="0042667F">
        <w:rPr>
          <w:rFonts w:eastAsia="Calibri"/>
          <w:sz w:val="28"/>
          <w:szCs w:val="28"/>
          <w:lang w:val="uk-UA"/>
        </w:rPr>
        <w:t xml:space="preserve">, </w:t>
      </w:r>
      <w:r w:rsidRPr="00A31ECB">
        <w:rPr>
          <w:rFonts w:eastAsia="Calibri"/>
          <w:i/>
          <w:sz w:val="28"/>
          <w:szCs w:val="28"/>
          <w:lang w:val="uk-UA"/>
        </w:rPr>
        <w:t>«</w:t>
      </w:r>
      <w:r w:rsidR="004D121E" w:rsidRPr="00A31ECB">
        <w:rPr>
          <w:rFonts w:eastAsia="Calibri"/>
          <w:i/>
          <w:sz w:val="28"/>
          <w:szCs w:val="28"/>
          <w:lang w:val="en-US"/>
        </w:rPr>
        <w:t>law</w:t>
      </w:r>
      <w:r w:rsidRPr="00A31ECB">
        <w:rPr>
          <w:rFonts w:eastAsia="Calibri"/>
          <w:i/>
          <w:sz w:val="28"/>
          <w:szCs w:val="28"/>
          <w:lang w:val="uk-UA"/>
        </w:rPr>
        <w:t>»</w:t>
      </w:r>
      <w:r>
        <w:rPr>
          <w:rFonts w:eastAsia="Calibri"/>
          <w:sz w:val="28"/>
          <w:szCs w:val="28"/>
          <w:lang w:val="uk-UA"/>
        </w:rPr>
        <w:t xml:space="preserve"> </w:t>
      </w:r>
      <w:r w:rsidR="003F7350">
        <w:rPr>
          <w:rFonts w:eastAsia="Calibri"/>
          <w:sz w:val="28"/>
          <w:szCs w:val="28"/>
          <w:lang w:val="uk-UA"/>
        </w:rPr>
        <w:t>(</w:t>
      </w:r>
      <w:r>
        <w:rPr>
          <w:rFonts w:eastAsia="Calibri"/>
          <w:sz w:val="28"/>
          <w:szCs w:val="28"/>
          <w:lang w:val="uk-UA"/>
        </w:rPr>
        <w:t>у</w:t>
      </w:r>
      <w:r w:rsidR="003F7350">
        <w:rPr>
          <w:rFonts w:eastAsia="Calibri"/>
          <w:sz w:val="28"/>
          <w:szCs w:val="28"/>
          <w:lang w:val="uk-UA"/>
        </w:rPr>
        <w:t xml:space="preserve"> значенні </w:t>
      </w:r>
      <w:r>
        <w:rPr>
          <w:rFonts w:eastAsia="Calibri"/>
          <w:sz w:val="28"/>
          <w:szCs w:val="28"/>
          <w:lang w:val="uk-UA"/>
        </w:rPr>
        <w:t>«</w:t>
      </w:r>
      <w:r w:rsidR="003F7350">
        <w:rPr>
          <w:rFonts w:eastAsia="Calibri"/>
          <w:sz w:val="28"/>
          <w:szCs w:val="28"/>
          <w:lang w:val="uk-UA"/>
        </w:rPr>
        <w:t>право</w:t>
      </w:r>
      <w:r>
        <w:rPr>
          <w:rFonts w:eastAsia="Calibri"/>
          <w:sz w:val="28"/>
          <w:szCs w:val="28"/>
          <w:lang w:val="uk-UA"/>
        </w:rPr>
        <w:t>»</w:t>
      </w:r>
      <w:r w:rsidR="003F7350">
        <w:rPr>
          <w:rFonts w:eastAsia="Calibri"/>
          <w:sz w:val="28"/>
          <w:szCs w:val="28"/>
          <w:lang w:val="uk-UA"/>
        </w:rPr>
        <w:t xml:space="preserve">) суцільно перекладається як </w:t>
      </w:r>
      <w:r>
        <w:rPr>
          <w:rFonts w:eastAsia="Calibri"/>
          <w:sz w:val="28"/>
          <w:szCs w:val="28"/>
          <w:lang w:val="uk-UA"/>
        </w:rPr>
        <w:t>«</w:t>
      </w:r>
      <w:r w:rsidR="003F7350">
        <w:rPr>
          <w:rFonts w:eastAsia="Calibri"/>
          <w:sz w:val="28"/>
          <w:szCs w:val="28"/>
          <w:lang w:val="uk-UA"/>
        </w:rPr>
        <w:t>закон</w:t>
      </w:r>
      <w:r>
        <w:rPr>
          <w:rFonts w:eastAsia="Calibri"/>
          <w:sz w:val="28"/>
          <w:szCs w:val="28"/>
          <w:lang w:val="uk-UA"/>
        </w:rPr>
        <w:t>»</w:t>
      </w:r>
      <w:r w:rsidR="003F7350">
        <w:rPr>
          <w:rFonts w:eastAsia="Calibri"/>
          <w:sz w:val="28"/>
          <w:szCs w:val="28"/>
          <w:lang w:val="uk-UA"/>
        </w:rPr>
        <w:t xml:space="preserve">, а </w:t>
      </w:r>
      <w:r w:rsidRPr="00A31ECB">
        <w:rPr>
          <w:rFonts w:eastAsia="Calibri"/>
          <w:i/>
          <w:sz w:val="28"/>
          <w:szCs w:val="28"/>
          <w:lang w:val="uk-UA"/>
        </w:rPr>
        <w:t>«</w:t>
      </w:r>
      <w:proofErr w:type="spellStart"/>
      <w:r w:rsidR="003F7350" w:rsidRPr="00A31ECB">
        <w:rPr>
          <w:i/>
          <w:color w:val="000000"/>
          <w:sz w:val="28"/>
          <w:szCs w:val="28"/>
        </w:rPr>
        <w:t>Justices</w:t>
      </w:r>
      <w:proofErr w:type="spellEnd"/>
      <w:r w:rsidRPr="00A31ECB">
        <w:rPr>
          <w:i/>
          <w:color w:val="000000"/>
          <w:sz w:val="28"/>
          <w:szCs w:val="28"/>
          <w:lang w:val="uk-UA"/>
        </w:rPr>
        <w:t xml:space="preserve"> </w:t>
      </w:r>
      <w:proofErr w:type="spellStart"/>
      <w:r w:rsidR="003F7350" w:rsidRPr="00A31ECB">
        <w:rPr>
          <w:i/>
          <w:color w:val="000000"/>
          <w:sz w:val="28"/>
          <w:szCs w:val="28"/>
        </w:rPr>
        <w:t>of</w:t>
      </w:r>
      <w:proofErr w:type="spellEnd"/>
      <w:r w:rsidRPr="00A31ECB">
        <w:rPr>
          <w:i/>
          <w:color w:val="000000"/>
          <w:sz w:val="28"/>
          <w:szCs w:val="28"/>
          <w:lang w:val="uk-UA"/>
        </w:rPr>
        <w:t xml:space="preserve"> </w:t>
      </w:r>
      <w:proofErr w:type="spellStart"/>
      <w:r w:rsidR="003F7350" w:rsidRPr="00A31ECB">
        <w:rPr>
          <w:i/>
          <w:color w:val="000000"/>
          <w:sz w:val="28"/>
          <w:szCs w:val="28"/>
        </w:rPr>
        <w:t>the</w:t>
      </w:r>
      <w:proofErr w:type="spellEnd"/>
      <w:r w:rsidRPr="00A31ECB">
        <w:rPr>
          <w:i/>
          <w:color w:val="000000"/>
          <w:sz w:val="28"/>
          <w:szCs w:val="28"/>
          <w:lang w:val="uk-UA"/>
        </w:rPr>
        <w:t xml:space="preserve"> </w:t>
      </w:r>
      <w:proofErr w:type="spellStart"/>
      <w:r w:rsidR="003F7350" w:rsidRPr="00A31ECB">
        <w:rPr>
          <w:i/>
          <w:color w:val="000000"/>
          <w:sz w:val="28"/>
          <w:szCs w:val="28"/>
        </w:rPr>
        <w:t>Supreme</w:t>
      </w:r>
      <w:proofErr w:type="spellEnd"/>
      <w:r w:rsidRPr="00A31ECB">
        <w:rPr>
          <w:i/>
          <w:color w:val="000000"/>
          <w:sz w:val="28"/>
          <w:szCs w:val="28"/>
          <w:lang w:val="uk-UA"/>
        </w:rPr>
        <w:t xml:space="preserve"> </w:t>
      </w:r>
      <w:proofErr w:type="spellStart"/>
      <w:r w:rsidR="003F7350" w:rsidRPr="00A31ECB">
        <w:rPr>
          <w:i/>
          <w:color w:val="000000"/>
          <w:sz w:val="28"/>
          <w:szCs w:val="28"/>
        </w:rPr>
        <w:t>Court</w:t>
      </w:r>
      <w:proofErr w:type="spellEnd"/>
      <w:r w:rsidRPr="00A31ECB">
        <w:rPr>
          <w:i/>
          <w:color w:val="000000"/>
          <w:sz w:val="28"/>
          <w:szCs w:val="28"/>
          <w:lang w:val="uk-UA"/>
        </w:rPr>
        <w:t>»</w:t>
      </w:r>
      <w:r w:rsidR="003F7350" w:rsidRPr="00A31ECB">
        <w:rPr>
          <w:color w:val="000000"/>
          <w:sz w:val="28"/>
          <w:szCs w:val="28"/>
          <w:lang w:val="uk-UA"/>
        </w:rPr>
        <w:t xml:space="preserve"> (</w:t>
      </w:r>
      <w:r>
        <w:rPr>
          <w:color w:val="000000"/>
          <w:sz w:val="28"/>
          <w:szCs w:val="28"/>
          <w:lang w:val="uk-UA"/>
        </w:rPr>
        <w:t>«с</w:t>
      </w:r>
      <w:r w:rsidR="003F7350" w:rsidRPr="00A31ECB">
        <w:rPr>
          <w:color w:val="000000"/>
          <w:sz w:val="28"/>
          <w:szCs w:val="28"/>
          <w:lang w:val="uk-UA"/>
        </w:rPr>
        <w:t>уд</w:t>
      </w:r>
      <w:r w:rsidR="003F7350">
        <w:rPr>
          <w:color w:val="000000"/>
          <w:sz w:val="28"/>
          <w:szCs w:val="28"/>
          <w:lang w:val="uk-UA"/>
        </w:rPr>
        <w:t>ді Верховного Суду</w:t>
      </w:r>
      <w:r>
        <w:rPr>
          <w:color w:val="000000"/>
          <w:sz w:val="28"/>
          <w:szCs w:val="28"/>
          <w:lang w:val="uk-UA"/>
        </w:rPr>
        <w:t>»</w:t>
      </w:r>
      <w:r w:rsidR="003F7350" w:rsidRPr="00A31ECB">
        <w:rPr>
          <w:color w:val="000000"/>
          <w:sz w:val="28"/>
          <w:szCs w:val="28"/>
          <w:lang w:val="uk-UA"/>
        </w:rPr>
        <w:t>)</w:t>
      </w:r>
      <w:r w:rsidR="003F7350">
        <w:rPr>
          <w:color w:val="000000"/>
          <w:sz w:val="28"/>
          <w:szCs w:val="28"/>
          <w:lang w:val="uk-UA"/>
        </w:rPr>
        <w:t xml:space="preserve"> стають «юристами»</w:t>
      </w:r>
      <w:r>
        <w:rPr>
          <w:color w:val="000000"/>
          <w:sz w:val="28"/>
          <w:szCs w:val="28"/>
          <w:lang w:val="uk-UA"/>
        </w:rPr>
        <w:t xml:space="preserve"> </w:t>
      </w:r>
      <w:r w:rsidR="00A1368B" w:rsidRPr="00A31ECB">
        <w:rPr>
          <w:color w:val="000000"/>
          <w:sz w:val="28"/>
          <w:szCs w:val="28"/>
          <w:lang w:val="uk-UA"/>
        </w:rPr>
        <w:t>[</w:t>
      </w:r>
      <w:r w:rsidR="00AB446F" w:rsidRPr="00A31ECB">
        <w:rPr>
          <w:color w:val="000000"/>
          <w:sz w:val="28"/>
          <w:szCs w:val="28"/>
          <w:lang w:val="uk-UA"/>
        </w:rPr>
        <w:t>4</w:t>
      </w:r>
      <w:r w:rsidR="00A1368B" w:rsidRPr="00A31ECB">
        <w:rPr>
          <w:color w:val="000000"/>
          <w:sz w:val="28"/>
          <w:szCs w:val="28"/>
          <w:lang w:val="uk-UA"/>
        </w:rPr>
        <w:t>]</w:t>
      </w:r>
      <w:r w:rsidR="003F7350">
        <w:rPr>
          <w:color w:val="000000"/>
          <w:sz w:val="28"/>
          <w:szCs w:val="28"/>
          <w:lang w:val="uk-UA"/>
        </w:rPr>
        <w:t>.</w:t>
      </w:r>
    </w:p>
    <w:p w:rsidR="00703338" w:rsidRPr="00DD0D38" w:rsidRDefault="00703338" w:rsidP="00703338">
      <w:pPr>
        <w:wordWrap/>
        <w:spacing w:line="360" w:lineRule="auto"/>
        <w:ind w:firstLine="902"/>
        <w:rPr>
          <w:sz w:val="28"/>
          <w:szCs w:val="28"/>
          <w:lang w:val="uk-UA"/>
        </w:rPr>
      </w:pPr>
      <w:r>
        <w:rPr>
          <w:rFonts w:eastAsia="Calibri"/>
          <w:sz w:val="28"/>
          <w:szCs w:val="28"/>
          <w:lang w:val="uk-UA"/>
        </w:rPr>
        <w:t xml:space="preserve">Очевидно, що одним із коренів слова «правотворчість» є творчість. </w:t>
      </w:r>
      <w:r>
        <w:rPr>
          <w:sz w:val="28"/>
          <w:szCs w:val="28"/>
          <w:lang w:val="uk-UA"/>
        </w:rPr>
        <w:t>Б.В. Нові</w:t>
      </w:r>
      <w:r w:rsidRPr="009E1831">
        <w:rPr>
          <w:sz w:val="28"/>
          <w:szCs w:val="28"/>
          <w:lang w:val="uk-UA"/>
        </w:rPr>
        <w:t xml:space="preserve">ков зазначає, що поставання творчості – це і є процес перманентного поставання людської сутності; сутності, що вона існує лише і виключно як процес здійснюваної діалектичної суперечності, як діалектичне відношення протилежностей єдиної сутності: належного і сущого, потреб і спромог, реальності і дійсності, практики і теорії, опредметнення і </w:t>
      </w:r>
      <w:proofErr w:type="spellStart"/>
      <w:r w:rsidRPr="009E1831">
        <w:rPr>
          <w:sz w:val="28"/>
          <w:szCs w:val="28"/>
          <w:lang w:val="uk-UA"/>
        </w:rPr>
        <w:t>розпредметнення</w:t>
      </w:r>
      <w:proofErr w:type="spellEnd"/>
      <w:r>
        <w:rPr>
          <w:sz w:val="28"/>
          <w:szCs w:val="28"/>
          <w:lang w:val="uk-UA"/>
        </w:rPr>
        <w:t>, роду й індивіду, необхідності й свободи, сутності й</w:t>
      </w:r>
      <w:r w:rsidRPr="009E1831">
        <w:rPr>
          <w:sz w:val="28"/>
          <w:szCs w:val="28"/>
          <w:lang w:val="uk-UA"/>
        </w:rPr>
        <w:t xml:space="preserve"> існування тощо. </w:t>
      </w:r>
      <w:r w:rsidRPr="00665D77">
        <w:rPr>
          <w:sz w:val="28"/>
          <w:szCs w:val="28"/>
          <w:lang w:val="uk-UA"/>
        </w:rPr>
        <w:t>Творчість – це і є в «чистому вигляді» існуюча, здійснювана діалектична суперечність, яка не сковується дією будь-яких привнесених суб’єктивних чинників (дією перетворених форм соціального, колективного та індивідуального буття)</w:t>
      </w:r>
      <w:r w:rsidR="00A31ECB" w:rsidRPr="00665D77">
        <w:rPr>
          <w:sz w:val="28"/>
          <w:szCs w:val="28"/>
          <w:lang w:val="uk-UA"/>
        </w:rPr>
        <w:t xml:space="preserve"> </w:t>
      </w:r>
      <w:r w:rsidR="00A1368B" w:rsidRPr="00665D77">
        <w:rPr>
          <w:sz w:val="28"/>
          <w:szCs w:val="28"/>
          <w:lang w:val="uk-UA"/>
        </w:rPr>
        <w:t>[</w:t>
      </w:r>
      <w:r w:rsidR="00182E43">
        <w:rPr>
          <w:sz w:val="28"/>
          <w:szCs w:val="28"/>
          <w:lang w:val="uk-UA"/>
        </w:rPr>
        <w:t>5</w:t>
      </w:r>
      <w:r w:rsidR="00A1368B" w:rsidRPr="00665D77">
        <w:rPr>
          <w:sz w:val="28"/>
          <w:szCs w:val="28"/>
          <w:lang w:val="uk-UA"/>
        </w:rPr>
        <w:t>]</w:t>
      </w:r>
      <w:r w:rsidRPr="00665D77">
        <w:rPr>
          <w:sz w:val="28"/>
          <w:szCs w:val="28"/>
          <w:lang w:val="uk-UA"/>
        </w:rPr>
        <w:t>.</w:t>
      </w:r>
      <w:r w:rsidR="00A31ECB" w:rsidRPr="00665D77">
        <w:rPr>
          <w:sz w:val="28"/>
          <w:szCs w:val="28"/>
          <w:lang w:val="uk-UA"/>
        </w:rPr>
        <w:t xml:space="preserve"> </w:t>
      </w:r>
      <w:r w:rsidRPr="00665D77">
        <w:rPr>
          <w:sz w:val="28"/>
          <w:szCs w:val="28"/>
          <w:lang w:val="uk-UA"/>
        </w:rPr>
        <w:t>На нашу</w:t>
      </w:r>
      <w:r w:rsidR="00A31ECB" w:rsidRPr="00665D77">
        <w:rPr>
          <w:sz w:val="28"/>
          <w:szCs w:val="28"/>
          <w:lang w:val="uk-UA"/>
        </w:rPr>
        <w:t xml:space="preserve"> </w:t>
      </w:r>
      <w:r w:rsidRPr="00665D77">
        <w:rPr>
          <w:sz w:val="28"/>
          <w:szCs w:val="28"/>
          <w:lang w:val="uk-UA"/>
        </w:rPr>
        <w:t>думку</w:t>
      </w:r>
      <w:r w:rsidR="00A31ECB" w:rsidRPr="00665D77">
        <w:rPr>
          <w:sz w:val="28"/>
          <w:szCs w:val="28"/>
          <w:lang w:val="uk-UA"/>
        </w:rPr>
        <w:t>,</w:t>
      </w:r>
      <w:r w:rsidRPr="00665D77">
        <w:rPr>
          <w:sz w:val="28"/>
          <w:szCs w:val="28"/>
          <w:lang w:val="uk-UA"/>
        </w:rPr>
        <w:t xml:space="preserve"> дуже слушним є твердження</w:t>
      </w:r>
      <w:r w:rsidR="00665D77">
        <w:rPr>
          <w:sz w:val="28"/>
          <w:szCs w:val="28"/>
          <w:lang w:val="uk-UA"/>
        </w:rPr>
        <w:t xml:space="preserve"> Б.В. Новікова</w:t>
      </w:r>
      <w:r w:rsidRPr="00665D77">
        <w:rPr>
          <w:sz w:val="28"/>
          <w:szCs w:val="28"/>
          <w:lang w:val="uk-UA"/>
        </w:rPr>
        <w:t xml:space="preserve"> </w:t>
      </w:r>
      <w:r w:rsidR="00665D77">
        <w:rPr>
          <w:sz w:val="28"/>
          <w:szCs w:val="28"/>
          <w:lang w:val="uk-UA"/>
        </w:rPr>
        <w:t>про</w:t>
      </w:r>
      <w:r w:rsidRPr="00665D77">
        <w:rPr>
          <w:sz w:val="28"/>
          <w:szCs w:val="28"/>
          <w:lang w:val="uk-UA"/>
        </w:rPr>
        <w:t xml:space="preserve"> розкриття </w:t>
      </w:r>
      <w:r w:rsidR="00A31ECB" w:rsidRPr="00665D77">
        <w:rPr>
          <w:sz w:val="28"/>
          <w:szCs w:val="28"/>
          <w:lang w:val="uk-UA"/>
        </w:rPr>
        <w:t xml:space="preserve">людської сутності </w:t>
      </w:r>
      <w:r w:rsidRPr="00665D77">
        <w:rPr>
          <w:sz w:val="28"/>
          <w:szCs w:val="28"/>
          <w:lang w:val="uk-UA"/>
        </w:rPr>
        <w:t>через творчі</w:t>
      </w:r>
      <w:r w:rsidR="000E2A71" w:rsidRPr="00665D77">
        <w:rPr>
          <w:sz w:val="28"/>
          <w:szCs w:val="28"/>
          <w:lang w:val="uk-UA"/>
        </w:rPr>
        <w:t>сть</w:t>
      </w:r>
      <w:r w:rsidR="00A31ECB" w:rsidRPr="00665D77">
        <w:rPr>
          <w:sz w:val="28"/>
          <w:szCs w:val="28"/>
          <w:lang w:val="uk-UA"/>
        </w:rPr>
        <w:t>.</w:t>
      </w:r>
      <w:r w:rsidR="000E2A71">
        <w:rPr>
          <w:sz w:val="28"/>
          <w:szCs w:val="28"/>
          <w:lang w:val="uk-UA"/>
        </w:rPr>
        <w:t xml:space="preserve"> Фактично</w:t>
      </w:r>
      <w:r w:rsidRPr="009E1831">
        <w:rPr>
          <w:sz w:val="28"/>
          <w:szCs w:val="28"/>
          <w:lang w:val="uk-UA"/>
        </w:rPr>
        <w:t xml:space="preserve"> творчість постає довершеним результатом, апогеєм людської діяльності та реалізацією індивідуума </w:t>
      </w:r>
      <w:r w:rsidR="00D14E03">
        <w:rPr>
          <w:sz w:val="28"/>
          <w:szCs w:val="28"/>
          <w:lang w:val="uk-UA"/>
        </w:rPr>
        <w:t>у</w:t>
      </w:r>
      <w:r>
        <w:rPr>
          <w:sz w:val="28"/>
          <w:szCs w:val="28"/>
          <w:lang w:val="uk-UA"/>
        </w:rPr>
        <w:t xml:space="preserve"> світ</w:t>
      </w:r>
      <w:r w:rsidR="00D14E03">
        <w:rPr>
          <w:sz w:val="28"/>
          <w:szCs w:val="28"/>
          <w:lang w:val="uk-UA"/>
        </w:rPr>
        <w:t>і</w:t>
      </w:r>
      <w:r>
        <w:rPr>
          <w:sz w:val="28"/>
          <w:szCs w:val="28"/>
          <w:lang w:val="uk-UA"/>
        </w:rPr>
        <w:t>, усвідомленням (рефлексією</w:t>
      </w:r>
      <w:r w:rsidRPr="009E1831">
        <w:rPr>
          <w:sz w:val="28"/>
          <w:szCs w:val="28"/>
          <w:lang w:val="uk-UA"/>
        </w:rPr>
        <w:t>) свого місця та значення, унікальності та неповторності.</w:t>
      </w:r>
      <w:r>
        <w:rPr>
          <w:sz w:val="28"/>
          <w:szCs w:val="28"/>
          <w:lang w:val="uk-UA"/>
        </w:rPr>
        <w:t xml:space="preserve"> Не є виключенням і юридична система, де результатом правотворчості незалежно від суб’єкт</w:t>
      </w:r>
      <w:r w:rsidR="000E2A71">
        <w:rPr>
          <w:sz w:val="28"/>
          <w:szCs w:val="28"/>
          <w:lang w:val="uk-UA"/>
        </w:rPr>
        <w:t>а</w:t>
      </w:r>
      <w:r>
        <w:rPr>
          <w:sz w:val="28"/>
          <w:szCs w:val="28"/>
          <w:lang w:val="uk-UA"/>
        </w:rPr>
        <w:t xml:space="preserve"> такої творчості постає нова юридична норма</w:t>
      </w:r>
      <w:r w:rsidR="000E2A71">
        <w:rPr>
          <w:sz w:val="28"/>
          <w:szCs w:val="28"/>
          <w:lang w:val="uk-UA"/>
        </w:rPr>
        <w:t>,</w:t>
      </w:r>
      <w:r>
        <w:rPr>
          <w:sz w:val="28"/>
          <w:szCs w:val="28"/>
          <w:lang w:val="uk-UA"/>
        </w:rPr>
        <w:t xml:space="preserve"> покликана забезпечити певний результат у суспільному житті. Від якості такого творчого процесу</w:t>
      </w:r>
      <w:r w:rsidR="0042667F">
        <w:rPr>
          <w:sz w:val="28"/>
          <w:szCs w:val="28"/>
          <w:lang w:val="uk-UA"/>
        </w:rPr>
        <w:t xml:space="preserve"> залежить і результат творчості та, як наслідок, його ефективність для задоволення потреб індивідуума та соціуму. </w:t>
      </w:r>
    </w:p>
    <w:p w:rsidR="00703338" w:rsidRDefault="00703338" w:rsidP="00703338">
      <w:pPr>
        <w:wordWrap/>
        <w:spacing w:line="360" w:lineRule="auto"/>
        <w:ind w:firstLine="851"/>
        <w:rPr>
          <w:rFonts w:eastAsia="Calibri"/>
          <w:sz w:val="28"/>
          <w:szCs w:val="28"/>
          <w:lang w:val="uk-UA"/>
        </w:rPr>
      </w:pPr>
      <w:r>
        <w:rPr>
          <w:rFonts w:eastAsia="Calibri"/>
          <w:sz w:val="28"/>
          <w:szCs w:val="28"/>
          <w:lang w:val="uk-UA"/>
        </w:rPr>
        <w:t>Відповідно нелогічним та протиприродн</w:t>
      </w:r>
      <w:r w:rsidR="000E2A71">
        <w:rPr>
          <w:rFonts w:eastAsia="Calibri"/>
          <w:sz w:val="28"/>
          <w:szCs w:val="28"/>
          <w:lang w:val="uk-UA"/>
        </w:rPr>
        <w:t>и</w:t>
      </w:r>
      <w:r>
        <w:rPr>
          <w:rFonts w:eastAsia="Calibri"/>
          <w:sz w:val="28"/>
          <w:szCs w:val="28"/>
          <w:lang w:val="uk-UA"/>
        </w:rPr>
        <w:t xml:space="preserve">м було б обмежувати </w:t>
      </w:r>
      <w:r w:rsidR="00A31ECB">
        <w:rPr>
          <w:rFonts w:eastAsia="Calibri"/>
          <w:sz w:val="28"/>
          <w:szCs w:val="28"/>
          <w:lang w:val="uk-UA"/>
        </w:rPr>
        <w:t xml:space="preserve">певними межами догматизму </w:t>
      </w:r>
      <w:r>
        <w:rPr>
          <w:rFonts w:eastAsia="Calibri"/>
          <w:sz w:val="28"/>
          <w:szCs w:val="28"/>
          <w:lang w:val="uk-UA"/>
        </w:rPr>
        <w:t>дослідження судової правотворчості, явища та діяльності</w:t>
      </w:r>
      <w:r w:rsidR="000E2A71">
        <w:rPr>
          <w:rFonts w:eastAsia="Calibri"/>
          <w:sz w:val="28"/>
          <w:szCs w:val="28"/>
          <w:lang w:val="uk-UA"/>
        </w:rPr>
        <w:t>,</w:t>
      </w:r>
      <w:r>
        <w:rPr>
          <w:rFonts w:eastAsia="Calibri"/>
          <w:sz w:val="28"/>
          <w:szCs w:val="28"/>
          <w:lang w:val="uk-UA"/>
        </w:rPr>
        <w:t xml:space="preserve"> першочергово </w:t>
      </w:r>
      <w:r w:rsidR="00A31ECB">
        <w:rPr>
          <w:rFonts w:eastAsia="Calibri"/>
          <w:sz w:val="28"/>
          <w:szCs w:val="28"/>
          <w:lang w:val="uk-UA"/>
        </w:rPr>
        <w:t>направлених на створення нового. Творчість у будь-</w:t>
      </w:r>
      <w:r w:rsidR="00A31ECB">
        <w:rPr>
          <w:rFonts w:eastAsia="Calibri"/>
          <w:sz w:val="28"/>
          <w:szCs w:val="28"/>
          <w:lang w:val="uk-UA"/>
        </w:rPr>
        <w:lastRenderedPageBreak/>
        <w:t>якій сфері, у</w:t>
      </w:r>
      <w:r>
        <w:rPr>
          <w:rFonts w:eastAsia="Calibri"/>
          <w:sz w:val="28"/>
          <w:szCs w:val="28"/>
          <w:lang w:val="uk-UA"/>
        </w:rPr>
        <w:t xml:space="preserve"> тому числі і в юридичній діяльності, виснажується</w:t>
      </w:r>
      <w:r w:rsidR="000E2A71">
        <w:rPr>
          <w:rFonts w:eastAsia="Calibri"/>
          <w:sz w:val="28"/>
          <w:szCs w:val="28"/>
          <w:lang w:val="uk-UA"/>
        </w:rPr>
        <w:t>,</w:t>
      </w:r>
      <w:r>
        <w:rPr>
          <w:rFonts w:eastAsia="Calibri"/>
          <w:sz w:val="28"/>
          <w:szCs w:val="28"/>
          <w:lang w:val="uk-UA"/>
        </w:rPr>
        <w:t xml:space="preserve"> якщо обмежується догмами, стереотипами та упередженнями, особливо якщо вони є професійними та науковими. </w:t>
      </w:r>
    </w:p>
    <w:p w:rsidR="00703338" w:rsidRDefault="00703338" w:rsidP="007A26D0">
      <w:pPr>
        <w:wordWrap/>
        <w:spacing w:line="360" w:lineRule="auto"/>
        <w:ind w:firstLine="851"/>
        <w:rPr>
          <w:sz w:val="28"/>
          <w:szCs w:val="28"/>
          <w:lang w:val="uk-UA"/>
        </w:rPr>
      </w:pPr>
      <w:proofErr w:type="spellStart"/>
      <w:r w:rsidRPr="00225F85">
        <w:rPr>
          <w:rFonts w:eastAsia="Calibri"/>
          <w:i/>
          <w:sz w:val="28"/>
          <w:szCs w:val="28"/>
          <w:lang w:val="uk-UA"/>
        </w:rPr>
        <w:t>Антифундаменталізм</w:t>
      </w:r>
      <w:proofErr w:type="spellEnd"/>
      <w:r>
        <w:rPr>
          <w:rFonts w:eastAsia="Calibri"/>
          <w:sz w:val="28"/>
          <w:szCs w:val="28"/>
          <w:lang w:val="uk-UA"/>
        </w:rPr>
        <w:t>, притаманний прагматичному світосприйняттю, намагається відмежуватись від абстрактних</w:t>
      </w:r>
      <w:r w:rsidR="003B067D">
        <w:rPr>
          <w:rFonts w:eastAsia="Calibri"/>
          <w:sz w:val="28"/>
          <w:szCs w:val="28"/>
          <w:lang w:val="uk-UA"/>
        </w:rPr>
        <w:t xml:space="preserve"> першопричин та непорушних базисів</w:t>
      </w:r>
      <w:r>
        <w:rPr>
          <w:rFonts w:eastAsia="Calibri"/>
          <w:sz w:val="28"/>
          <w:szCs w:val="28"/>
          <w:lang w:val="uk-UA"/>
        </w:rPr>
        <w:t>. Відповідно при дослідженні судової правотворчості в світлі прагматичного праворозуміння акцент має бути переміщено у сферу практичного та значимого безпосередньо у суспіл</w:t>
      </w:r>
      <w:r w:rsidR="003B067D">
        <w:rPr>
          <w:rFonts w:eastAsia="Calibri"/>
          <w:sz w:val="28"/>
          <w:szCs w:val="28"/>
          <w:lang w:val="uk-UA"/>
        </w:rPr>
        <w:t xml:space="preserve">ьному житті, у сферу наслідків та </w:t>
      </w:r>
      <w:r w:rsidR="003B067D" w:rsidRPr="00A1368B">
        <w:rPr>
          <w:rFonts w:eastAsia="Calibri"/>
          <w:sz w:val="28"/>
          <w:szCs w:val="28"/>
          <w:lang w:val="uk-UA"/>
        </w:rPr>
        <w:t>результатів.</w:t>
      </w:r>
      <w:r w:rsidRPr="00A1368B">
        <w:rPr>
          <w:rFonts w:eastAsia="Calibri"/>
          <w:sz w:val="28"/>
          <w:szCs w:val="28"/>
          <w:lang w:val="uk-UA"/>
        </w:rPr>
        <w:t xml:space="preserve"> Тут </w:t>
      </w:r>
      <w:r w:rsidRPr="00A1368B">
        <w:rPr>
          <w:sz w:val="28"/>
          <w:szCs w:val="28"/>
          <w:lang w:val="uk-UA"/>
        </w:rPr>
        <w:t xml:space="preserve">варто погодитись з Д. </w:t>
      </w:r>
      <w:proofErr w:type="spellStart"/>
      <w:r w:rsidRPr="00A1368B">
        <w:rPr>
          <w:sz w:val="28"/>
          <w:szCs w:val="28"/>
          <w:lang w:val="uk-UA"/>
        </w:rPr>
        <w:t>Керімовим</w:t>
      </w:r>
      <w:proofErr w:type="spellEnd"/>
      <w:r w:rsidRPr="00A1368B">
        <w:rPr>
          <w:sz w:val="28"/>
          <w:szCs w:val="28"/>
          <w:lang w:val="uk-UA"/>
        </w:rPr>
        <w:t xml:space="preserve">, який зазначає, що якщо </w:t>
      </w:r>
      <w:r w:rsidR="00A31ECB">
        <w:rPr>
          <w:sz w:val="28"/>
          <w:szCs w:val="28"/>
          <w:lang w:val="uk-UA"/>
        </w:rPr>
        <w:t>«</w:t>
      </w:r>
      <w:r w:rsidRPr="00A1368B">
        <w:rPr>
          <w:sz w:val="28"/>
          <w:szCs w:val="28"/>
          <w:lang w:val="uk-UA"/>
        </w:rPr>
        <w:t xml:space="preserve">право </w:t>
      </w:r>
      <w:r w:rsidR="007A26D0">
        <w:rPr>
          <w:sz w:val="28"/>
          <w:szCs w:val="28"/>
          <w:lang w:val="uk-UA"/>
        </w:rPr>
        <w:t>–</w:t>
      </w:r>
      <w:r w:rsidRPr="00A1368B">
        <w:rPr>
          <w:sz w:val="28"/>
          <w:szCs w:val="28"/>
          <w:lang w:val="uk-UA"/>
        </w:rPr>
        <w:t xml:space="preserve"> це перш за все саме життя, а не формально-абстрактне її відображення, то закони лише настільки є правом, наскільки адекватно відображають динаміку об'єктивного суспільного розвитку</w:t>
      </w:r>
      <w:r w:rsidR="00A31ECB">
        <w:rPr>
          <w:sz w:val="28"/>
          <w:szCs w:val="28"/>
          <w:lang w:val="uk-UA"/>
        </w:rPr>
        <w:t>»</w:t>
      </w:r>
      <w:r w:rsidR="00A1368B" w:rsidRPr="00A1368B">
        <w:rPr>
          <w:sz w:val="28"/>
          <w:szCs w:val="28"/>
          <w:lang w:val="uk-UA"/>
        </w:rPr>
        <w:t xml:space="preserve"> [</w:t>
      </w:r>
      <w:r w:rsidR="00182E43">
        <w:rPr>
          <w:sz w:val="28"/>
          <w:szCs w:val="28"/>
          <w:lang w:val="uk-UA"/>
        </w:rPr>
        <w:t>6</w:t>
      </w:r>
      <w:r w:rsidR="00AB446F">
        <w:rPr>
          <w:sz w:val="28"/>
          <w:szCs w:val="28"/>
          <w:lang w:val="uk-UA"/>
        </w:rPr>
        <w:t>,</w:t>
      </w:r>
      <w:r w:rsidR="00AB446F">
        <w:rPr>
          <w:sz w:val="28"/>
          <w:lang w:val="uk-UA"/>
        </w:rPr>
        <w:t>с</w:t>
      </w:r>
      <w:r w:rsidR="00A1368B" w:rsidRPr="00A1368B">
        <w:rPr>
          <w:sz w:val="28"/>
          <w:lang w:val="uk-UA"/>
        </w:rPr>
        <w:t>. 34-35</w:t>
      </w:r>
      <w:r w:rsidR="00A1368B" w:rsidRPr="00A1368B">
        <w:rPr>
          <w:sz w:val="28"/>
          <w:szCs w:val="28"/>
          <w:lang w:val="uk-UA"/>
        </w:rPr>
        <w:t>]</w:t>
      </w:r>
      <w:r w:rsidRPr="00A1368B">
        <w:rPr>
          <w:sz w:val="28"/>
          <w:szCs w:val="28"/>
          <w:lang w:val="uk-UA"/>
        </w:rPr>
        <w:t xml:space="preserve">. Слід наголосити, що така теза професора </w:t>
      </w:r>
      <w:proofErr w:type="spellStart"/>
      <w:r w:rsidRPr="00A1368B">
        <w:rPr>
          <w:sz w:val="28"/>
          <w:szCs w:val="28"/>
          <w:lang w:val="uk-UA"/>
        </w:rPr>
        <w:t>Керімова</w:t>
      </w:r>
      <w:proofErr w:type="spellEnd"/>
      <w:r w:rsidRPr="00A1368B">
        <w:rPr>
          <w:sz w:val="28"/>
          <w:szCs w:val="28"/>
          <w:lang w:val="uk-UA"/>
        </w:rPr>
        <w:t xml:space="preserve"> висловлена в дусі прагматизму з властивою йому спрямованістю на практичну сферу («саме життя») та результат («адекватне відображення динаміки об’єктивного суспільного розвитку»).</w:t>
      </w:r>
    </w:p>
    <w:p w:rsidR="00703338" w:rsidRDefault="000E2A71" w:rsidP="00703338">
      <w:pPr>
        <w:wordWrap/>
        <w:spacing w:line="360" w:lineRule="auto"/>
        <w:ind w:firstLine="851"/>
        <w:rPr>
          <w:rFonts w:eastAsia="Calibri"/>
          <w:sz w:val="28"/>
          <w:szCs w:val="28"/>
          <w:lang w:val="uk-UA"/>
        </w:rPr>
      </w:pPr>
      <w:r>
        <w:rPr>
          <w:rFonts w:eastAsia="Calibri"/>
          <w:sz w:val="28"/>
          <w:szCs w:val="28"/>
          <w:lang w:val="uk-UA"/>
        </w:rPr>
        <w:t>Зауважимо</w:t>
      </w:r>
      <w:r w:rsidR="00703338" w:rsidRPr="001C0CC4">
        <w:rPr>
          <w:rFonts w:eastAsia="Calibri"/>
          <w:sz w:val="28"/>
          <w:szCs w:val="28"/>
          <w:lang w:val="uk-UA"/>
        </w:rPr>
        <w:t xml:space="preserve">, </w:t>
      </w:r>
      <w:r w:rsidR="00350803">
        <w:rPr>
          <w:rFonts w:eastAsia="Calibri"/>
          <w:sz w:val="28"/>
          <w:szCs w:val="28"/>
          <w:lang w:val="uk-UA"/>
        </w:rPr>
        <w:t>що</w:t>
      </w:r>
      <w:r w:rsidR="00703338" w:rsidRPr="001C0CC4">
        <w:rPr>
          <w:rFonts w:eastAsia="Calibri"/>
          <w:sz w:val="28"/>
          <w:szCs w:val="28"/>
          <w:lang w:val="uk-UA"/>
        </w:rPr>
        <w:t xml:space="preserve"> при осмисленні певних сутностей та проявів суддівської правотворчості </w:t>
      </w:r>
      <w:r w:rsidR="00703338">
        <w:rPr>
          <w:rFonts w:eastAsia="Calibri"/>
          <w:sz w:val="28"/>
          <w:szCs w:val="28"/>
          <w:lang w:val="uk-UA"/>
        </w:rPr>
        <w:t>і</w:t>
      </w:r>
      <w:r w:rsidR="00703338" w:rsidRPr="001C0CC4">
        <w:rPr>
          <w:rFonts w:eastAsia="Calibri"/>
          <w:sz w:val="28"/>
          <w:szCs w:val="28"/>
          <w:lang w:val="uk-UA"/>
        </w:rPr>
        <w:t xml:space="preserve"> прагматичної юриспруденції (наприклад, ролі суду в суспільстві, рефлексії суддею свого місця та ролі у суспільно</w:t>
      </w:r>
      <w:r w:rsidR="003B067D">
        <w:rPr>
          <w:rFonts w:eastAsia="Calibri"/>
          <w:sz w:val="28"/>
          <w:szCs w:val="28"/>
          <w:lang w:val="uk-UA"/>
        </w:rPr>
        <w:t>му</w:t>
      </w:r>
      <w:r w:rsidR="00703338" w:rsidRPr="001C0CC4">
        <w:rPr>
          <w:rFonts w:eastAsia="Calibri"/>
          <w:sz w:val="28"/>
          <w:szCs w:val="28"/>
          <w:lang w:val="uk-UA"/>
        </w:rPr>
        <w:t xml:space="preserve"> житті) неможливо обійтись без певних абстракт</w:t>
      </w:r>
      <w:r>
        <w:rPr>
          <w:rFonts w:eastAsia="Calibri"/>
          <w:sz w:val="28"/>
          <w:szCs w:val="28"/>
          <w:lang w:val="uk-UA"/>
        </w:rPr>
        <w:t>них</w:t>
      </w:r>
      <w:r w:rsidR="00703338">
        <w:rPr>
          <w:rFonts w:eastAsia="Calibri"/>
          <w:sz w:val="28"/>
          <w:szCs w:val="28"/>
          <w:lang w:val="uk-UA"/>
        </w:rPr>
        <w:t xml:space="preserve"> та деякою мірою пафосних і</w:t>
      </w:r>
      <w:r w:rsidR="00703338" w:rsidRPr="001C0CC4">
        <w:rPr>
          <w:rFonts w:eastAsia="Calibri"/>
          <w:sz w:val="28"/>
          <w:szCs w:val="28"/>
          <w:lang w:val="uk-UA"/>
        </w:rPr>
        <w:t xml:space="preserve"> «</w:t>
      </w:r>
      <w:proofErr w:type="spellStart"/>
      <w:r w:rsidR="00703338" w:rsidRPr="001C0CC4">
        <w:rPr>
          <w:rFonts w:eastAsia="Calibri"/>
          <w:sz w:val="28"/>
          <w:szCs w:val="28"/>
          <w:lang w:val="uk-UA"/>
        </w:rPr>
        <w:t>маніфестних</w:t>
      </w:r>
      <w:proofErr w:type="spellEnd"/>
      <w:r w:rsidR="00703338" w:rsidRPr="001C0CC4">
        <w:rPr>
          <w:rFonts w:eastAsia="Calibri"/>
          <w:sz w:val="28"/>
          <w:szCs w:val="28"/>
          <w:lang w:val="uk-UA"/>
        </w:rPr>
        <w:t>» суджень. В той же час, абсурдним було б досліджувати прагматичну юриспруденцію, викор</w:t>
      </w:r>
      <w:r w:rsidR="00703338">
        <w:rPr>
          <w:rFonts w:eastAsia="Calibri"/>
          <w:sz w:val="28"/>
          <w:szCs w:val="28"/>
          <w:lang w:val="uk-UA"/>
        </w:rPr>
        <w:t xml:space="preserve">истовуючи </w:t>
      </w:r>
      <w:r>
        <w:rPr>
          <w:rFonts w:eastAsia="Calibri"/>
          <w:sz w:val="28"/>
          <w:szCs w:val="28"/>
          <w:lang w:val="uk-UA"/>
        </w:rPr>
        <w:t>невластиві їй</w:t>
      </w:r>
      <w:r w:rsidR="00015CE8">
        <w:rPr>
          <w:rFonts w:eastAsia="Calibri"/>
          <w:sz w:val="28"/>
          <w:szCs w:val="28"/>
          <w:lang w:val="uk-UA"/>
        </w:rPr>
        <w:t xml:space="preserve"> </w:t>
      </w:r>
      <w:r w:rsidR="00703338">
        <w:rPr>
          <w:rFonts w:eastAsia="Calibri"/>
          <w:sz w:val="28"/>
          <w:szCs w:val="28"/>
          <w:lang w:val="uk-UA"/>
        </w:rPr>
        <w:t>методи, перенасичуючи дослідження софістикою та абстрактним теоретизуванням.</w:t>
      </w:r>
    </w:p>
    <w:p w:rsidR="00703338" w:rsidRDefault="00703338" w:rsidP="00703338">
      <w:pPr>
        <w:wordWrap/>
        <w:spacing w:line="360" w:lineRule="auto"/>
        <w:ind w:firstLine="851"/>
        <w:rPr>
          <w:rFonts w:eastAsia="Calibri"/>
          <w:sz w:val="28"/>
          <w:szCs w:val="28"/>
          <w:lang w:val="uk-UA"/>
        </w:rPr>
      </w:pPr>
      <w:r>
        <w:rPr>
          <w:rFonts w:eastAsia="Calibri"/>
          <w:sz w:val="28"/>
          <w:szCs w:val="28"/>
          <w:lang w:val="uk-UA"/>
        </w:rPr>
        <w:t xml:space="preserve">Варто погодитись з В.С. Бігуном, що </w:t>
      </w:r>
      <w:r w:rsidRPr="00475544">
        <w:rPr>
          <w:rFonts w:eastAsia="Calibri"/>
          <w:sz w:val="28"/>
          <w:szCs w:val="28"/>
          <w:lang w:val="uk-UA"/>
        </w:rPr>
        <w:t>у</w:t>
      </w:r>
      <w:r w:rsidRPr="00475544">
        <w:rPr>
          <w:rFonts w:eastAsia="Calibri"/>
          <w:kern w:val="0"/>
          <w:sz w:val="28"/>
          <w:szCs w:val="28"/>
          <w:lang w:val="uk-UA"/>
        </w:rPr>
        <w:t xml:space="preserve"> дослідженні правосуддя доцільно поєднувати </w:t>
      </w:r>
      <w:r w:rsidRPr="00A31ECB">
        <w:rPr>
          <w:rFonts w:eastAsia="Calibri"/>
          <w:iCs/>
          <w:kern w:val="0"/>
          <w:sz w:val="28"/>
          <w:szCs w:val="28"/>
          <w:lang w:val="uk-UA"/>
        </w:rPr>
        <w:t xml:space="preserve">емпіричні </w:t>
      </w:r>
      <w:r w:rsidR="00A31ECB" w:rsidRPr="00A31ECB">
        <w:rPr>
          <w:rFonts w:eastAsia="Calibri"/>
          <w:iCs/>
          <w:kern w:val="0"/>
          <w:sz w:val="28"/>
          <w:szCs w:val="28"/>
          <w:lang w:val="uk-UA"/>
        </w:rPr>
        <w:t>методи</w:t>
      </w:r>
      <w:r w:rsidR="00A31ECB">
        <w:rPr>
          <w:rFonts w:eastAsia="Calibri"/>
          <w:i/>
          <w:iCs/>
          <w:kern w:val="0"/>
          <w:sz w:val="28"/>
          <w:szCs w:val="28"/>
          <w:lang w:val="uk-UA"/>
        </w:rPr>
        <w:t xml:space="preserve"> </w:t>
      </w:r>
      <w:r w:rsidRPr="00475544">
        <w:rPr>
          <w:rFonts w:eastAsia="Calibri"/>
          <w:kern w:val="0"/>
          <w:sz w:val="28"/>
          <w:szCs w:val="28"/>
          <w:lang w:val="uk-UA"/>
        </w:rPr>
        <w:t>(спроби виявлення, фіксування, збирання, систематизації інформації про</w:t>
      </w:r>
      <w:r w:rsidR="004B3CDD" w:rsidRPr="004B3CDD">
        <w:rPr>
          <w:rFonts w:eastAsia="Calibri"/>
          <w:kern w:val="0"/>
          <w:sz w:val="28"/>
          <w:szCs w:val="28"/>
          <w:lang w:val="uk-UA"/>
        </w:rPr>
        <w:t xml:space="preserve"> </w:t>
      </w:r>
      <w:r w:rsidRPr="00475544">
        <w:rPr>
          <w:rFonts w:eastAsia="Calibri"/>
          <w:kern w:val="0"/>
          <w:sz w:val="28"/>
          <w:szCs w:val="28"/>
          <w:lang w:val="uk-UA"/>
        </w:rPr>
        <w:t xml:space="preserve">факти і явища щодо правосуддя) та </w:t>
      </w:r>
      <w:r w:rsidRPr="00A31ECB">
        <w:rPr>
          <w:rFonts w:eastAsia="Calibri"/>
          <w:iCs/>
          <w:kern w:val="0"/>
          <w:sz w:val="28"/>
          <w:szCs w:val="28"/>
          <w:lang w:val="uk-UA"/>
        </w:rPr>
        <w:t>теоретичні</w:t>
      </w:r>
      <w:r w:rsidR="00A31ECB">
        <w:rPr>
          <w:rFonts w:eastAsia="Calibri"/>
          <w:i/>
          <w:iCs/>
          <w:kern w:val="0"/>
          <w:sz w:val="28"/>
          <w:szCs w:val="28"/>
          <w:lang w:val="uk-UA"/>
        </w:rPr>
        <w:t xml:space="preserve"> </w:t>
      </w:r>
      <w:r w:rsidRPr="00475544">
        <w:rPr>
          <w:rFonts w:eastAsia="Calibri"/>
          <w:kern w:val="0"/>
          <w:sz w:val="28"/>
          <w:szCs w:val="28"/>
          <w:lang w:val="uk-UA"/>
        </w:rPr>
        <w:t>методи (спроби тлумачення, пояснення зібраних даних, побудови понять, концепцій, прогнозів тощо)</w:t>
      </w:r>
      <w:r w:rsidR="00A31ECB">
        <w:rPr>
          <w:rFonts w:eastAsia="Calibri"/>
          <w:kern w:val="0"/>
          <w:sz w:val="28"/>
          <w:szCs w:val="28"/>
          <w:lang w:val="uk-UA"/>
        </w:rPr>
        <w:t xml:space="preserve"> </w:t>
      </w:r>
      <w:r w:rsidR="00A1368B" w:rsidRPr="00A1368B">
        <w:rPr>
          <w:rFonts w:eastAsia="Calibri"/>
          <w:kern w:val="0"/>
          <w:sz w:val="28"/>
          <w:szCs w:val="28"/>
          <w:lang w:val="uk-UA"/>
        </w:rPr>
        <w:t>[</w:t>
      </w:r>
      <w:r w:rsidR="00182E43">
        <w:rPr>
          <w:rFonts w:eastAsia="Calibri"/>
          <w:kern w:val="0"/>
          <w:sz w:val="28"/>
          <w:szCs w:val="28"/>
          <w:lang w:val="uk-UA"/>
        </w:rPr>
        <w:t>2</w:t>
      </w:r>
      <w:r w:rsidR="00AB446F">
        <w:rPr>
          <w:rFonts w:eastAsia="Calibri"/>
          <w:kern w:val="0"/>
          <w:sz w:val="28"/>
          <w:szCs w:val="28"/>
          <w:lang w:val="uk-UA"/>
        </w:rPr>
        <w:t xml:space="preserve">, с. </w:t>
      </w:r>
      <w:r w:rsidR="00A1368B">
        <w:rPr>
          <w:rFonts w:eastAsia="Calibri"/>
          <w:kern w:val="0"/>
          <w:sz w:val="28"/>
          <w:szCs w:val="28"/>
          <w:lang w:val="uk-UA"/>
        </w:rPr>
        <w:t>51</w:t>
      </w:r>
      <w:r w:rsidR="00A1368B" w:rsidRPr="00A1368B">
        <w:rPr>
          <w:rFonts w:eastAsia="Calibri"/>
          <w:kern w:val="0"/>
          <w:sz w:val="28"/>
          <w:szCs w:val="28"/>
          <w:lang w:val="uk-UA"/>
        </w:rPr>
        <w:t>]</w:t>
      </w:r>
      <w:r w:rsidRPr="00475544">
        <w:rPr>
          <w:rFonts w:eastAsia="Calibri"/>
          <w:kern w:val="0"/>
          <w:sz w:val="28"/>
          <w:szCs w:val="28"/>
          <w:lang w:val="uk-UA"/>
        </w:rPr>
        <w:t>.</w:t>
      </w:r>
    </w:p>
    <w:p w:rsidR="00703338" w:rsidRDefault="00703338" w:rsidP="00A31ECB">
      <w:pPr>
        <w:wordWrap/>
        <w:spacing w:line="360" w:lineRule="auto"/>
        <w:ind w:firstLine="851"/>
        <w:rPr>
          <w:rFonts w:eastAsia="Calibri"/>
          <w:sz w:val="28"/>
          <w:szCs w:val="28"/>
          <w:lang w:val="uk-UA"/>
        </w:rPr>
      </w:pPr>
      <w:r>
        <w:rPr>
          <w:rFonts w:eastAsia="Calibri"/>
          <w:sz w:val="28"/>
          <w:szCs w:val="28"/>
          <w:lang w:val="uk-UA"/>
        </w:rPr>
        <w:t xml:space="preserve">Дослідження судової правотворчості має полягати не лише у вивченні наукових ідей, що наповнюють концепцію юридичного прагматизму, а й у </w:t>
      </w:r>
      <w:r>
        <w:rPr>
          <w:rFonts w:eastAsia="Calibri"/>
          <w:sz w:val="28"/>
          <w:szCs w:val="28"/>
          <w:lang w:val="uk-UA"/>
        </w:rPr>
        <w:lastRenderedPageBreak/>
        <w:t>зверненні безпосередньо до</w:t>
      </w:r>
      <w:r w:rsidR="00A31ECB">
        <w:rPr>
          <w:rFonts w:eastAsia="Calibri"/>
          <w:sz w:val="28"/>
          <w:szCs w:val="28"/>
          <w:lang w:val="uk-UA"/>
        </w:rPr>
        <w:t xml:space="preserve"> проявів судової правотворчості – судової практики</w:t>
      </w:r>
      <w:r>
        <w:rPr>
          <w:rFonts w:eastAsia="Calibri"/>
          <w:sz w:val="28"/>
          <w:szCs w:val="28"/>
          <w:lang w:val="uk-UA"/>
        </w:rPr>
        <w:t xml:space="preserve"> та прецедентних норм права. При цьому</w:t>
      </w:r>
      <w:r w:rsidR="00A31ECB">
        <w:rPr>
          <w:rFonts w:eastAsia="Calibri"/>
          <w:sz w:val="28"/>
          <w:szCs w:val="28"/>
          <w:lang w:val="uk-UA"/>
        </w:rPr>
        <w:t xml:space="preserve"> предметом дослідження мають бути</w:t>
      </w:r>
      <w:r>
        <w:rPr>
          <w:rFonts w:eastAsia="Calibri"/>
          <w:sz w:val="28"/>
          <w:szCs w:val="28"/>
          <w:lang w:val="uk-UA"/>
        </w:rPr>
        <w:t xml:space="preserve">: </w:t>
      </w:r>
    </w:p>
    <w:p w:rsidR="00703338" w:rsidRDefault="00703338" w:rsidP="00703338">
      <w:pPr>
        <w:wordWrap/>
        <w:spacing w:line="360" w:lineRule="auto"/>
        <w:ind w:firstLine="851"/>
        <w:rPr>
          <w:rFonts w:eastAsia="Calibri"/>
          <w:sz w:val="28"/>
          <w:szCs w:val="28"/>
          <w:lang w:val="uk-UA"/>
        </w:rPr>
      </w:pPr>
      <w:r>
        <w:rPr>
          <w:rFonts w:eastAsia="Calibri"/>
          <w:sz w:val="28"/>
          <w:szCs w:val="28"/>
          <w:lang w:val="uk-UA"/>
        </w:rPr>
        <w:t>по-перше, судові прецеденти США як класичні приклади суддівського розсуду та реалізації прагматичного праворозуміння;</w:t>
      </w:r>
    </w:p>
    <w:p w:rsidR="00703338" w:rsidRDefault="00703338" w:rsidP="00703338">
      <w:pPr>
        <w:wordWrap/>
        <w:spacing w:line="360" w:lineRule="auto"/>
        <w:ind w:firstLine="851"/>
        <w:rPr>
          <w:rFonts w:eastAsia="Calibri"/>
          <w:sz w:val="28"/>
          <w:szCs w:val="28"/>
          <w:lang w:val="uk-UA"/>
        </w:rPr>
      </w:pPr>
      <w:r>
        <w:rPr>
          <w:rFonts w:eastAsia="Calibri"/>
          <w:sz w:val="28"/>
          <w:szCs w:val="28"/>
          <w:lang w:val="uk-UA"/>
        </w:rPr>
        <w:t>по-друге, судові рішення Європейського суду з прав людини як прояви</w:t>
      </w:r>
      <w:r w:rsidR="003E0C9D">
        <w:rPr>
          <w:rFonts w:eastAsia="Calibri"/>
          <w:sz w:val="28"/>
          <w:szCs w:val="28"/>
          <w:lang w:val="uk-UA"/>
        </w:rPr>
        <w:t xml:space="preserve"> судової правотворчості, що вже почали впливати (бодай частково) як на правотворчість, так і на правозастосування в Україні</w:t>
      </w:r>
      <w:r>
        <w:rPr>
          <w:rFonts w:eastAsia="Calibri"/>
          <w:sz w:val="28"/>
          <w:szCs w:val="28"/>
          <w:lang w:val="uk-UA"/>
        </w:rPr>
        <w:t>;</w:t>
      </w:r>
    </w:p>
    <w:p w:rsidR="00703338" w:rsidRDefault="00703338" w:rsidP="00703338">
      <w:pPr>
        <w:wordWrap/>
        <w:spacing w:line="360" w:lineRule="auto"/>
        <w:ind w:firstLine="851"/>
        <w:rPr>
          <w:rFonts w:eastAsia="Calibri"/>
          <w:sz w:val="28"/>
          <w:szCs w:val="28"/>
          <w:lang w:val="uk-UA"/>
        </w:rPr>
      </w:pPr>
      <w:r>
        <w:rPr>
          <w:rFonts w:eastAsia="Calibri"/>
          <w:sz w:val="28"/>
          <w:szCs w:val="28"/>
          <w:lang w:val="uk-UA"/>
        </w:rPr>
        <w:t>по-третє, нечис</w:t>
      </w:r>
      <w:r w:rsidR="000E2A71">
        <w:rPr>
          <w:rFonts w:eastAsia="Calibri"/>
          <w:sz w:val="28"/>
          <w:szCs w:val="28"/>
          <w:lang w:val="uk-UA"/>
        </w:rPr>
        <w:t>ленні</w:t>
      </w:r>
      <w:r>
        <w:rPr>
          <w:rFonts w:eastAsia="Calibri"/>
          <w:sz w:val="28"/>
          <w:szCs w:val="28"/>
          <w:lang w:val="uk-UA"/>
        </w:rPr>
        <w:t xml:space="preserve"> рішення Верховного </w:t>
      </w:r>
      <w:r w:rsidR="00DB439A">
        <w:rPr>
          <w:rFonts w:eastAsia="Calibri"/>
          <w:sz w:val="28"/>
          <w:szCs w:val="28"/>
          <w:lang w:val="uk-UA"/>
        </w:rPr>
        <w:t>С</w:t>
      </w:r>
      <w:r>
        <w:rPr>
          <w:rFonts w:eastAsia="Calibri"/>
          <w:sz w:val="28"/>
          <w:szCs w:val="28"/>
          <w:lang w:val="uk-UA"/>
        </w:rPr>
        <w:t>уду України та вищих спеціалізованих судів України</w:t>
      </w:r>
      <w:r w:rsidR="000E2A71">
        <w:rPr>
          <w:rFonts w:eastAsia="Calibri"/>
          <w:sz w:val="28"/>
          <w:szCs w:val="28"/>
          <w:lang w:val="uk-UA"/>
        </w:rPr>
        <w:t>,</w:t>
      </w:r>
      <w:r>
        <w:rPr>
          <w:rFonts w:eastAsia="Calibri"/>
          <w:sz w:val="28"/>
          <w:szCs w:val="28"/>
          <w:lang w:val="uk-UA"/>
        </w:rPr>
        <w:t xml:space="preserve"> в яких простежуються певні спроби виходу за </w:t>
      </w:r>
      <w:r w:rsidR="000E2A71">
        <w:rPr>
          <w:rFonts w:eastAsia="Calibri"/>
          <w:sz w:val="28"/>
          <w:szCs w:val="28"/>
          <w:lang w:val="uk-UA"/>
        </w:rPr>
        <w:t xml:space="preserve">встановлені законодавством </w:t>
      </w:r>
      <w:r>
        <w:rPr>
          <w:rFonts w:eastAsia="Calibri"/>
          <w:sz w:val="28"/>
          <w:szCs w:val="28"/>
          <w:lang w:val="uk-UA"/>
        </w:rPr>
        <w:t>межі з метою подолання прогалин у законі.</w:t>
      </w:r>
    </w:p>
    <w:p w:rsidR="00703338" w:rsidRDefault="003E0C9D" w:rsidP="003E0C9D">
      <w:pPr>
        <w:wordWrap/>
        <w:spacing w:line="360" w:lineRule="auto"/>
        <w:ind w:firstLine="851"/>
        <w:rPr>
          <w:rFonts w:eastAsia="Calibri"/>
          <w:sz w:val="28"/>
          <w:szCs w:val="28"/>
          <w:lang w:val="uk-UA"/>
        </w:rPr>
      </w:pPr>
      <w:r>
        <w:rPr>
          <w:rFonts w:eastAsia="Calibri"/>
          <w:sz w:val="28"/>
          <w:szCs w:val="28"/>
          <w:lang w:val="uk-UA"/>
        </w:rPr>
        <w:t xml:space="preserve">Дослідження </w:t>
      </w:r>
      <w:r w:rsidR="00703338">
        <w:rPr>
          <w:rFonts w:eastAsia="Calibri"/>
          <w:sz w:val="28"/>
          <w:szCs w:val="28"/>
          <w:lang w:val="uk-UA"/>
        </w:rPr>
        <w:t xml:space="preserve">судових </w:t>
      </w:r>
      <w:r>
        <w:rPr>
          <w:rFonts w:eastAsia="Calibri"/>
          <w:sz w:val="28"/>
          <w:szCs w:val="28"/>
          <w:lang w:val="uk-UA"/>
        </w:rPr>
        <w:t>рішень як юридичних текстів</w:t>
      </w:r>
      <w:r w:rsidR="00703338">
        <w:rPr>
          <w:rFonts w:eastAsia="Calibri"/>
          <w:sz w:val="28"/>
          <w:szCs w:val="28"/>
          <w:lang w:val="uk-UA"/>
        </w:rPr>
        <w:t xml:space="preserve"> передбачає активне використання здобутків герменевтики, яка мала істотне значення для </w:t>
      </w:r>
      <w:proofErr w:type="spellStart"/>
      <w:r w:rsidR="00703338">
        <w:rPr>
          <w:rFonts w:eastAsia="Calibri"/>
          <w:sz w:val="28"/>
          <w:szCs w:val="28"/>
          <w:lang w:val="uk-UA"/>
        </w:rPr>
        <w:t>неопрагматичних</w:t>
      </w:r>
      <w:proofErr w:type="spellEnd"/>
      <w:r w:rsidR="00703338">
        <w:rPr>
          <w:rFonts w:eastAsia="Calibri"/>
          <w:sz w:val="28"/>
          <w:szCs w:val="28"/>
          <w:lang w:val="uk-UA"/>
        </w:rPr>
        <w:t xml:space="preserve"> філософських концепцій, особливо вчення Ю. </w:t>
      </w:r>
      <w:proofErr w:type="spellStart"/>
      <w:r w:rsidR="00703338">
        <w:rPr>
          <w:rFonts w:eastAsia="Calibri"/>
          <w:sz w:val="28"/>
          <w:szCs w:val="28"/>
          <w:lang w:val="uk-UA"/>
        </w:rPr>
        <w:t>Габермаса</w:t>
      </w:r>
      <w:proofErr w:type="spellEnd"/>
      <w:r w:rsidR="00703338">
        <w:rPr>
          <w:rFonts w:eastAsia="Calibri"/>
          <w:sz w:val="28"/>
          <w:szCs w:val="28"/>
          <w:lang w:val="uk-UA"/>
        </w:rPr>
        <w:t xml:space="preserve">, який розглядав текст як засіб для комунікації у суспільстві (у «життєвому світі» </w:t>
      </w:r>
      <w:r w:rsidR="00703338" w:rsidRPr="003E0C9D">
        <w:rPr>
          <w:rFonts w:eastAsia="Calibri"/>
          <w:i/>
          <w:sz w:val="28"/>
          <w:szCs w:val="28"/>
          <w:lang w:val="uk-UA"/>
        </w:rPr>
        <w:t>(</w:t>
      </w:r>
      <w:r w:rsidRPr="003E0C9D">
        <w:rPr>
          <w:rFonts w:eastAsia="Calibri"/>
          <w:i/>
          <w:sz w:val="28"/>
          <w:szCs w:val="28"/>
          <w:lang w:val="uk-UA"/>
        </w:rPr>
        <w:t>«</w:t>
      </w:r>
      <w:proofErr w:type="spellStart"/>
      <w:r w:rsidR="00703338" w:rsidRPr="003E0C9D">
        <w:rPr>
          <w:rFonts w:eastAsia="Calibri"/>
          <w:i/>
          <w:sz w:val="28"/>
          <w:szCs w:val="28"/>
          <w:lang w:val="en-US"/>
        </w:rPr>
        <w:t>Lebenswelt</w:t>
      </w:r>
      <w:proofErr w:type="spellEnd"/>
      <w:r w:rsidRPr="003E0C9D">
        <w:rPr>
          <w:rFonts w:eastAsia="Calibri"/>
          <w:i/>
          <w:sz w:val="28"/>
          <w:szCs w:val="28"/>
          <w:lang w:val="uk-UA"/>
        </w:rPr>
        <w:t>»</w:t>
      </w:r>
      <w:r w:rsidR="00703338" w:rsidRPr="003E0C9D">
        <w:rPr>
          <w:rFonts w:eastAsia="Calibri"/>
          <w:i/>
          <w:sz w:val="28"/>
          <w:szCs w:val="28"/>
          <w:lang w:val="uk-UA"/>
        </w:rPr>
        <w:t>)</w:t>
      </w:r>
      <w:r>
        <w:rPr>
          <w:rFonts w:eastAsia="Calibri"/>
          <w:sz w:val="28"/>
          <w:szCs w:val="28"/>
          <w:lang w:val="uk-UA"/>
        </w:rPr>
        <w:t xml:space="preserve"> – </w:t>
      </w:r>
      <w:r w:rsidR="00703338">
        <w:rPr>
          <w:rFonts w:eastAsia="Calibri"/>
          <w:sz w:val="28"/>
          <w:szCs w:val="28"/>
          <w:lang w:val="uk-UA"/>
        </w:rPr>
        <w:t xml:space="preserve">словами </w:t>
      </w:r>
      <w:proofErr w:type="spellStart"/>
      <w:r w:rsidR="00703338">
        <w:rPr>
          <w:rFonts w:eastAsia="Calibri"/>
          <w:sz w:val="28"/>
          <w:szCs w:val="28"/>
          <w:lang w:val="uk-UA"/>
        </w:rPr>
        <w:t>Габермаса</w:t>
      </w:r>
      <w:proofErr w:type="spellEnd"/>
      <w:r w:rsidR="00703338">
        <w:rPr>
          <w:rFonts w:eastAsia="Calibri"/>
          <w:sz w:val="28"/>
          <w:szCs w:val="28"/>
          <w:lang w:val="uk-UA"/>
        </w:rPr>
        <w:t xml:space="preserve">). Центральними </w:t>
      </w:r>
      <w:proofErr w:type="spellStart"/>
      <w:r w:rsidR="00703338">
        <w:rPr>
          <w:rFonts w:eastAsia="Calibri"/>
          <w:sz w:val="28"/>
          <w:szCs w:val="28"/>
          <w:lang w:val="uk-UA"/>
        </w:rPr>
        <w:t>герменевтичними</w:t>
      </w:r>
      <w:proofErr w:type="spellEnd"/>
      <w:r w:rsidR="00703338">
        <w:rPr>
          <w:rFonts w:eastAsia="Calibri"/>
          <w:sz w:val="28"/>
          <w:szCs w:val="28"/>
          <w:lang w:val="uk-UA"/>
        </w:rPr>
        <w:t xml:space="preserve"> категоріями постають «розуміння» та «тлумачення», тобто усві</w:t>
      </w:r>
      <w:r>
        <w:rPr>
          <w:rFonts w:eastAsia="Calibri"/>
          <w:sz w:val="28"/>
          <w:szCs w:val="28"/>
          <w:lang w:val="uk-UA"/>
        </w:rPr>
        <w:t>домлення думки іншого автора, яка</w:t>
      </w:r>
      <w:r w:rsidR="00703338">
        <w:rPr>
          <w:rFonts w:eastAsia="Calibri"/>
          <w:sz w:val="28"/>
          <w:szCs w:val="28"/>
          <w:lang w:val="uk-UA"/>
        </w:rPr>
        <w:t xml:space="preserve"> закарбована у тексті</w:t>
      </w:r>
      <w:r>
        <w:rPr>
          <w:rFonts w:eastAsia="Calibri"/>
          <w:sz w:val="28"/>
          <w:szCs w:val="28"/>
          <w:lang w:val="uk-UA"/>
        </w:rPr>
        <w:t>,</w:t>
      </w:r>
      <w:r w:rsidR="00703338">
        <w:rPr>
          <w:rFonts w:eastAsia="Calibri"/>
          <w:sz w:val="28"/>
          <w:szCs w:val="28"/>
          <w:lang w:val="uk-UA"/>
        </w:rPr>
        <w:t xml:space="preserve"> та її</w:t>
      </w:r>
      <w:r>
        <w:rPr>
          <w:rFonts w:eastAsia="Calibri"/>
          <w:sz w:val="28"/>
          <w:szCs w:val="28"/>
          <w:lang w:val="uk-UA"/>
        </w:rPr>
        <w:t xml:space="preserve"> інтерпретацію іншою особою, що</w:t>
      </w:r>
      <w:r w:rsidR="00703338">
        <w:rPr>
          <w:rFonts w:eastAsia="Calibri"/>
          <w:sz w:val="28"/>
          <w:szCs w:val="28"/>
          <w:lang w:val="uk-UA"/>
        </w:rPr>
        <w:t xml:space="preserve"> цей текст вивчає та осмислює. Відповідно використання </w:t>
      </w:r>
      <w:proofErr w:type="spellStart"/>
      <w:r w:rsidR="00703338">
        <w:rPr>
          <w:rFonts w:eastAsia="Calibri"/>
          <w:sz w:val="28"/>
          <w:szCs w:val="28"/>
          <w:lang w:val="uk-UA"/>
        </w:rPr>
        <w:t>гермене</w:t>
      </w:r>
      <w:r w:rsidR="000E2A71">
        <w:rPr>
          <w:rFonts w:eastAsia="Calibri"/>
          <w:sz w:val="28"/>
          <w:szCs w:val="28"/>
          <w:lang w:val="uk-UA"/>
        </w:rPr>
        <w:t>в</w:t>
      </w:r>
      <w:r w:rsidR="00703338">
        <w:rPr>
          <w:rFonts w:eastAsia="Calibri"/>
          <w:sz w:val="28"/>
          <w:szCs w:val="28"/>
          <w:lang w:val="uk-UA"/>
        </w:rPr>
        <w:t>тичного</w:t>
      </w:r>
      <w:proofErr w:type="spellEnd"/>
      <w:r w:rsidR="00703338">
        <w:rPr>
          <w:rFonts w:eastAsia="Calibri"/>
          <w:sz w:val="28"/>
          <w:szCs w:val="28"/>
          <w:lang w:val="uk-UA"/>
        </w:rPr>
        <w:t xml:space="preserve"> підходу є обов’язковою умовою осмислення юридичного тексту (не лише судового рішення, а й закону, договору) та посідає чільне місце у методології дослідження </w:t>
      </w:r>
      <w:r w:rsidR="00350803">
        <w:rPr>
          <w:rFonts w:eastAsia="Calibri"/>
          <w:sz w:val="28"/>
          <w:szCs w:val="28"/>
          <w:lang w:val="uk-UA"/>
        </w:rPr>
        <w:t>с</w:t>
      </w:r>
      <w:r w:rsidR="00703338">
        <w:rPr>
          <w:rFonts w:eastAsia="Calibri"/>
          <w:sz w:val="28"/>
          <w:szCs w:val="28"/>
          <w:lang w:val="uk-UA"/>
        </w:rPr>
        <w:t>удової правотворчості.</w:t>
      </w:r>
    </w:p>
    <w:p w:rsidR="00703338" w:rsidRPr="00AA6FC4" w:rsidRDefault="00703338" w:rsidP="00703338">
      <w:pPr>
        <w:pStyle w:val="a8"/>
        <w:spacing w:line="360" w:lineRule="auto"/>
        <w:ind w:firstLine="900"/>
        <w:rPr>
          <w:sz w:val="28"/>
          <w:szCs w:val="28"/>
        </w:rPr>
      </w:pPr>
      <w:r>
        <w:rPr>
          <w:rFonts w:eastAsia="Calibri"/>
          <w:sz w:val="28"/>
          <w:szCs w:val="28"/>
        </w:rPr>
        <w:t xml:space="preserve">Специфіка дослідження текстів судових прецедентів полягає у необхідності </w:t>
      </w:r>
      <w:r w:rsidR="003E0C9D">
        <w:rPr>
          <w:rFonts w:eastAsia="Calibri"/>
          <w:sz w:val="28"/>
          <w:szCs w:val="28"/>
        </w:rPr>
        <w:t>виокремлення</w:t>
      </w:r>
      <w:r>
        <w:rPr>
          <w:rFonts w:eastAsia="Calibri"/>
          <w:sz w:val="28"/>
          <w:szCs w:val="28"/>
        </w:rPr>
        <w:t xml:space="preserve"> безпосередньо прецедентної норми – </w:t>
      </w:r>
      <w:r w:rsidRPr="003E0C9D">
        <w:rPr>
          <w:rFonts w:eastAsia="Calibri"/>
          <w:i/>
          <w:sz w:val="28"/>
          <w:szCs w:val="28"/>
          <w:lang w:val="en-US"/>
        </w:rPr>
        <w:t>ratio</w:t>
      </w:r>
      <w:r w:rsidR="003E0C9D" w:rsidRPr="003E0C9D">
        <w:rPr>
          <w:rFonts w:eastAsia="Calibri"/>
          <w:i/>
          <w:sz w:val="28"/>
          <w:szCs w:val="28"/>
        </w:rPr>
        <w:t xml:space="preserve"> </w:t>
      </w:r>
      <w:proofErr w:type="spellStart"/>
      <w:r w:rsidRPr="003E0C9D">
        <w:rPr>
          <w:rFonts w:eastAsia="Calibri"/>
          <w:i/>
          <w:sz w:val="28"/>
          <w:szCs w:val="28"/>
          <w:lang w:val="en-US"/>
        </w:rPr>
        <w:t>decidenti</w:t>
      </w:r>
      <w:proofErr w:type="spellEnd"/>
      <w:r w:rsidRPr="003E0C9D">
        <w:rPr>
          <w:rFonts w:eastAsia="Calibri"/>
          <w:i/>
          <w:sz w:val="28"/>
          <w:szCs w:val="28"/>
        </w:rPr>
        <w:t>.</w:t>
      </w:r>
      <w:r w:rsidRPr="00691219">
        <w:rPr>
          <w:rFonts w:eastAsia="Calibri"/>
          <w:sz w:val="28"/>
          <w:szCs w:val="28"/>
        </w:rPr>
        <w:t xml:space="preserve"> </w:t>
      </w:r>
    </w:p>
    <w:p w:rsidR="00703338" w:rsidRPr="0009469B" w:rsidRDefault="00703338" w:rsidP="00350803">
      <w:pPr>
        <w:pStyle w:val="a8"/>
        <w:spacing w:line="360" w:lineRule="auto"/>
        <w:ind w:firstLine="900"/>
        <w:rPr>
          <w:sz w:val="28"/>
          <w:szCs w:val="28"/>
        </w:rPr>
      </w:pPr>
      <w:r>
        <w:rPr>
          <w:sz w:val="28"/>
          <w:szCs w:val="28"/>
        </w:rPr>
        <w:t xml:space="preserve">Американські юридичні енциклопедії дають досить лаконічні визначення </w:t>
      </w:r>
      <w:r w:rsidRPr="003E0C9D">
        <w:rPr>
          <w:i/>
          <w:sz w:val="28"/>
          <w:szCs w:val="28"/>
          <w:lang w:val="en-US"/>
        </w:rPr>
        <w:t>ratio</w:t>
      </w:r>
      <w:r w:rsidR="003E0C9D" w:rsidRPr="003E0C9D">
        <w:rPr>
          <w:i/>
          <w:sz w:val="28"/>
          <w:szCs w:val="28"/>
        </w:rPr>
        <w:t xml:space="preserve"> </w:t>
      </w:r>
      <w:proofErr w:type="spellStart"/>
      <w:r w:rsidRPr="003E0C9D">
        <w:rPr>
          <w:i/>
          <w:sz w:val="28"/>
          <w:szCs w:val="28"/>
          <w:lang w:val="en-US"/>
        </w:rPr>
        <w:t>decidendi</w:t>
      </w:r>
      <w:proofErr w:type="spellEnd"/>
      <w:r>
        <w:rPr>
          <w:sz w:val="28"/>
          <w:szCs w:val="28"/>
        </w:rPr>
        <w:t xml:space="preserve"> як «положення по справі, яке визначає судове рішення»</w:t>
      </w:r>
      <w:r w:rsidR="003E0C9D">
        <w:rPr>
          <w:sz w:val="28"/>
          <w:szCs w:val="28"/>
        </w:rPr>
        <w:t xml:space="preserve"> </w:t>
      </w:r>
      <w:r w:rsidR="00A1368B" w:rsidRPr="00A1368B">
        <w:rPr>
          <w:sz w:val="28"/>
          <w:szCs w:val="28"/>
        </w:rPr>
        <w:t>[</w:t>
      </w:r>
      <w:r w:rsidR="00194D84" w:rsidRPr="00194D84">
        <w:rPr>
          <w:sz w:val="28"/>
          <w:szCs w:val="28"/>
        </w:rPr>
        <w:t>7</w:t>
      </w:r>
      <w:r w:rsidR="00AB446F" w:rsidRPr="00AB446F">
        <w:rPr>
          <w:sz w:val="28"/>
          <w:szCs w:val="28"/>
        </w:rPr>
        <w:t>, с.</w:t>
      </w:r>
      <w:r w:rsidR="00A1368B" w:rsidRPr="00A1368B">
        <w:rPr>
          <w:sz w:val="28"/>
          <w:szCs w:val="28"/>
        </w:rPr>
        <w:t xml:space="preserve"> 1135]</w:t>
      </w:r>
      <w:r w:rsidRPr="00DF6A41">
        <w:rPr>
          <w:sz w:val="28"/>
          <w:szCs w:val="28"/>
        </w:rPr>
        <w:t>;</w:t>
      </w:r>
      <w:r>
        <w:rPr>
          <w:sz w:val="28"/>
          <w:szCs w:val="28"/>
        </w:rPr>
        <w:t xml:space="preserve"> як «принцип</w:t>
      </w:r>
      <w:r w:rsidR="000E2A71">
        <w:rPr>
          <w:sz w:val="28"/>
          <w:szCs w:val="28"/>
        </w:rPr>
        <w:t>,</w:t>
      </w:r>
      <w:r>
        <w:rPr>
          <w:sz w:val="28"/>
          <w:szCs w:val="28"/>
        </w:rPr>
        <w:t xml:space="preserve"> який встановлюється судовою справою»</w:t>
      </w:r>
      <w:r w:rsidR="003E0C9D">
        <w:rPr>
          <w:sz w:val="28"/>
          <w:szCs w:val="28"/>
        </w:rPr>
        <w:t xml:space="preserve"> </w:t>
      </w:r>
      <w:r w:rsidR="00A1368B" w:rsidRPr="00A45F1B">
        <w:rPr>
          <w:sz w:val="28"/>
          <w:szCs w:val="28"/>
        </w:rPr>
        <w:t>[</w:t>
      </w:r>
      <w:r w:rsidR="00194D84">
        <w:rPr>
          <w:sz w:val="28"/>
          <w:szCs w:val="28"/>
          <w:lang w:val="ru-RU"/>
        </w:rPr>
        <w:t>8</w:t>
      </w:r>
      <w:r w:rsidR="00095039">
        <w:rPr>
          <w:sz w:val="28"/>
          <w:szCs w:val="28"/>
        </w:rPr>
        <w:t>,</w:t>
      </w:r>
      <w:r w:rsidR="00AB446F" w:rsidRPr="00A45F1B">
        <w:rPr>
          <w:sz w:val="28"/>
          <w:szCs w:val="28"/>
        </w:rPr>
        <w:t xml:space="preserve"> с.</w:t>
      </w:r>
      <w:r w:rsidR="00A1368B" w:rsidRPr="00A45F1B">
        <w:rPr>
          <w:sz w:val="28"/>
          <w:szCs w:val="28"/>
        </w:rPr>
        <w:t xml:space="preserve"> 385]</w:t>
      </w:r>
      <w:r w:rsidRPr="00DF6A41">
        <w:rPr>
          <w:sz w:val="28"/>
          <w:szCs w:val="28"/>
        </w:rPr>
        <w:t>;</w:t>
      </w:r>
      <w:r>
        <w:rPr>
          <w:sz w:val="28"/>
          <w:szCs w:val="28"/>
        </w:rPr>
        <w:t xml:space="preserve"> або як</w:t>
      </w:r>
      <w:r w:rsidR="003E0C9D">
        <w:rPr>
          <w:sz w:val="28"/>
          <w:szCs w:val="28"/>
        </w:rPr>
        <w:t xml:space="preserve"> </w:t>
      </w:r>
      <w:r>
        <w:rPr>
          <w:sz w:val="28"/>
          <w:szCs w:val="28"/>
        </w:rPr>
        <w:t>«</w:t>
      </w:r>
      <w:r w:rsidRPr="00DF6A41">
        <w:rPr>
          <w:sz w:val="28"/>
          <w:szCs w:val="28"/>
        </w:rPr>
        <w:t>юридичний</w:t>
      </w:r>
      <w:r>
        <w:rPr>
          <w:sz w:val="28"/>
          <w:szCs w:val="28"/>
        </w:rPr>
        <w:t xml:space="preserve"> принцип</w:t>
      </w:r>
      <w:r w:rsidR="000E2A71">
        <w:rPr>
          <w:sz w:val="28"/>
          <w:szCs w:val="28"/>
        </w:rPr>
        <w:t>,</w:t>
      </w:r>
      <w:r>
        <w:rPr>
          <w:sz w:val="28"/>
          <w:szCs w:val="28"/>
        </w:rPr>
        <w:t xml:space="preserve"> на основі якого ухвалюється судове рішення в конкретній справ</w:t>
      </w:r>
      <w:r w:rsidR="000E2A71">
        <w:rPr>
          <w:sz w:val="28"/>
          <w:szCs w:val="28"/>
        </w:rPr>
        <w:t>і</w:t>
      </w:r>
      <w:r>
        <w:rPr>
          <w:sz w:val="28"/>
          <w:szCs w:val="28"/>
        </w:rPr>
        <w:t>»</w:t>
      </w:r>
      <w:r w:rsidR="00A1368B" w:rsidRPr="00A45F1B">
        <w:rPr>
          <w:sz w:val="28"/>
          <w:szCs w:val="28"/>
        </w:rPr>
        <w:t xml:space="preserve"> [</w:t>
      </w:r>
      <w:r w:rsidR="00194D84">
        <w:rPr>
          <w:sz w:val="28"/>
          <w:szCs w:val="28"/>
          <w:lang w:val="ru-RU"/>
        </w:rPr>
        <w:t>9</w:t>
      </w:r>
      <w:r w:rsidR="00AB446F" w:rsidRPr="00A45F1B">
        <w:rPr>
          <w:sz w:val="28"/>
          <w:szCs w:val="28"/>
        </w:rPr>
        <w:t>, с.</w:t>
      </w:r>
      <w:r w:rsidR="00A1368B" w:rsidRPr="00A45F1B">
        <w:rPr>
          <w:sz w:val="28"/>
          <w:szCs w:val="28"/>
        </w:rPr>
        <w:t xml:space="preserve"> 239]</w:t>
      </w:r>
      <w:r>
        <w:rPr>
          <w:sz w:val="28"/>
          <w:szCs w:val="28"/>
        </w:rPr>
        <w:t xml:space="preserve">. Такі дефініції, хоч і дають </w:t>
      </w:r>
      <w:r>
        <w:rPr>
          <w:sz w:val="28"/>
          <w:szCs w:val="28"/>
        </w:rPr>
        <w:lastRenderedPageBreak/>
        <w:t xml:space="preserve">визначення </w:t>
      </w:r>
      <w:r w:rsidRPr="003E0C9D">
        <w:rPr>
          <w:i/>
          <w:sz w:val="28"/>
          <w:szCs w:val="28"/>
          <w:lang w:val="en-US"/>
        </w:rPr>
        <w:t>ratio</w:t>
      </w:r>
      <w:r w:rsidR="003E0C9D" w:rsidRPr="003E0C9D">
        <w:rPr>
          <w:i/>
          <w:sz w:val="28"/>
          <w:szCs w:val="28"/>
        </w:rPr>
        <w:t xml:space="preserve"> </w:t>
      </w:r>
      <w:proofErr w:type="spellStart"/>
      <w:r w:rsidRPr="003E0C9D">
        <w:rPr>
          <w:i/>
          <w:sz w:val="28"/>
          <w:szCs w:val="28"/>
          <w:lang w:val="en-US"/>
        </w:rPr>
        <w:t>decidendi</w:t>
      </w:r>
      <w:proofErr w:type="spellEnd"/>
      <w:r w:rsidR="003E0C9D">
        <w:rPr>
          <w:sz w:val="28"/>
          <w:szCs w:val="28"/>
        </w:rPr>
        <w:t>, але повною мірою</w:t>
      </w:r>
      <w:r>
        <w:rPr>
          <w:sz w:val="28"/>
          <w:szCs w:val="28"/>
        </w:rPr>
        <w:t xml:space="preserve"> не розкривають змісту даної категорії.</w:t>
      </w:r>
    </w:p>
    <w:p w:rsidR="00703338" w:rsidRDefault="00703338" w:rsidP="00703338">
      <w:pPr>
        <w:pStyle w:val="a8"/>
        <w:spacing w:line="360" w:lineRule="auto"/>
        <w:ind w:firstLine="900"/>
        <w:rPr>
          <w:sz w:val="28"/>
          <w:szCs w:val="28"/>
        </w:rPr>
      </w:pPr>
      <w:r>
        <w:rPr>
          <w:sz w:val="28"/>
          <w:szCs w:val="28"/>
        </w:rPr>
        <w:t xml:space="preserve">Б.В. Малишев зазначає, що рішення суду є обов’язковим </w:t>
      </w:r>
      <w:r w:rsidR="003E0C9D">
        <w:rPr>
          <w:sz w:val="28"/>
          <w:szCs w:val="28"/>
        </w:rPr>
        <w:t>лише для сторін спору, тоді</w:t>
      </w:r>
      <w:r>
        <w:rPr>
          <w:sz w:val="28"/>
          <w:szCs w:val="28"/>
        </w:rPr>
        <w:t xml:space="preserve"> як на майбутнє обов’язковою є тільки норма права </w:t>
      </w:r>
      <w:r w:rsidRPr="003E0C9D">
        <w:rPr>
          <w:i/>
          <w:sz w:val="28"/>
          <w:szCs w:val="28"/>
        </w:rPr>
        <w:t>(</w:t>
      </w:r>
      <w:r w:rsidRPr="003E0C9D">
        <w:rPr>
          <w:i/>
          <w:sz w:val="28"/>
          <w:szCs w:val="28"/>
          <w:lang w:val="en-US"/>
        </w:rPr>
        <w:t>ratio</w:t>
      </w:r>
      <w:r w:rsidR="003E0C9D" w:rsidRPr="003E0C9D">
        <w:rPr>
          <w:i/>
          <w:sz w:val="28"/>
          <w:szCs w:val="28"/>
        </w:rPr>
        <w:t xml:space="preserve"> </w:t>
      </w:r>
      <w:proofErr w:type="spellStart"/>
      <w:r w:rsidRPr="003E0C9D">
        <w:rPr>
          <w:i/>
          <w:sz w:val="28"/>
          <w:szCs w:val="28"/>
          <w:lang w:val="en-US"/>
        </w:rPr>
        <w:t>decidendi</w:t>
      </w:r>
      <w:proofErr w:type="spellEnd"/>
      <w:r w:rsidRPr="003E0C9D">
        <w:rPr>
          <w:i/>
          <w:sz w:val="28"/>
          <w:szCs w:val="28"/>
        </w:rPr>
        <w:t>)</w:t>
      </w:r>
      <w:r>
        <w:rPr>
          <w:sz w:val="28"/>
          <w:szCs w:val="28"/>
        </w:rPr>
        <w:t xml:space="preserve">, що міститься в ньому. Іншими словами, </w:t>
      </w:r>
      <w:r w:rsidRPr="003E0C9D">
        <w:rPr>
          <w:i/>
          <w:sz w:val="28"/>
          <w:szCs w:val="28"/>
          <w:lang w:val="en-US"/>
        </w:rPr>
        <w:t>ratio</w:t>
      </w:r>
      <w:r w:rsidR="003E0C9D" w:rsidRPr="003E0C9D">
        <w:rPr>
          <w:i/>
          <w:sz w:val="28"/>
          <w:szCs w:val="28"/>
        </w:rPr>
        <w:t xml:space="preserve"> </w:t>
      </w:r>
      <w:proofErr w:type="spellStart"/>
      <w:r w:rsidRPr="003E0C9D">
        <w:rPr>
          <w:i/>
          <w:sz w:val="28"/>
          <w:szCs w:val="28"/>
          <w:lang w:val="en-US"/>
        </w:rPr>
        <w:t>decidendi</w:t>
      </w:r>
      <w:proofErr w:type="spellEnd"/>
      <w:r>
        <w:rPr>
          <w:sz w:val="28"/>
          <w:szCs w:val="28"/>
        </w:rPr>
        <w:t xml:space="preserve"> не можна плутати з </w:t>
      </w:r>
      <w:r w:rsidRPr="003E0C9D">
        <w:rPr>
          <w:i/>
          <w:sz w:val="28"/>
          <w:szCs w:val="28"/>
          <w:lang w:val="en-US"/>
        </w:rPr>
        <w:t>res</w:t>
      </w:r>
      <w:r w:rsidR="003E0C9D" w:rsidRPr="003E0C9D">
        <w:rPr>
          <w:i/>
          <w:sz w:val="28"/>
          <w:szCs w:val="28"/>
        </w:rPr>
        <w:t xml:space="preserve"> </w:t>
      </w:r>
      <w:r w:rsidRPr="003E0C9D">
        <w:rPr>
          <w:i/>
          <w:sz w:val="28"/>
          <w:szCs w:val="28"/>
          <w:lang w:val="en-US"/>
        </w:rPr>
        <w:t>judicata</w:t>
      </w:r>
      <w:r w:rsidR="003E0C9D">
        <w:rPr>
          <w:sz w:val="28"/>
          <w:szCs w:val="28"/>
        </w:rPr>
        <w:t xml:space="preserve"> </w:t>
      </w:r>
      <w:r>
        <w:rPr>
          <w:sz w:val="28"/>
          <w:szCs w:val="28"/>
        </w:rPr>
        <w:t>(вирішена справа), оскільки все, що вимагається від рішення</w:t>
      </w:r>
      <w:r w:rsidR="000E2A71">
        <w:rPr>
          <w:sz w:val="28"/>
          <w:szCs w:val="28"/>
        </w:rPr>
        <w:t>,</w:t>
      </w:r>
      <w:r>
        <w:rPr>
          <w:sz w:val="28"/>
          <w:szCs w:val="28"/>
        </w:rPr>
        <w:t xml:space="preserve"> – це вирішення питання </w:t>
      </w:r>
      <w:r w:rsidRPr="003E0C9D">
        <w:rPr>
          <w:i/>
          <w:sz w:val="28"/>
          <w:szCs w:val="28"/>
          <w:lang w:val="en-US"/>
        </w:rPr>
        <w:t>inter</w:t>
      </w:r>
      <w:r w:rsidR="003E0C9D" w:rsidRPr="003E0C9D">
        <w:rPr>
          <w:i/>
          <w:sz w:val="28"/>
          <w:szCs w:val="28"/>
        </w:rPr>
        <w:t xml:space="preserve"> </w:t>
      </w:r>
      <w:proofErr w:type="spellStart"/>
      <w:r w:rsidRPr="003E0C9D">
        <w:rPr>
          <w:i/>
          <w:sz w:val="28"/>
          <w:szCs w:val="28"/>
          <w:lang w:val="en-US"/>
        </w:rPr>
        <w:t>partes</w:t>
      </w:r>
      <w:proofErr w:type="spellEnd"/>
      <w:r w:rsidR="003E0C9D">
        <w:rPr>
          <w:sz w:val="28"/>
          <w:szCs w:val="28"/>
        </w:rPr>
        <w:t xml:space="preserve"> </w:t>
      </w:r>
      <w:r>
        <w:rPr>
          <w:sz w:val="28"/>
          <w:szCs w:val="28"/>
        </w:rPr>
        <w:t xml:space="preserve">(між сторонами спору), разом з тим </w:t>
      </w:r>
      <w:r w:rsidRPr="003E0C9D">
        <w:rPr>
          <w:i/>
          <w:sz w:val="28"/>
          <w:szCs w:val="28"/>
          <w:lang w:val="en-US"/>
        </w:rPr>
        <w:t>ratio</w:t>
      </w:r>
      <w:r w:rsidR="003E0C9D" w:rsidRPr="003E0C9D">
        <w:rPr>
          <w:i/>
          <w:sz w:val="28"/>
          <w:szCs w:val="28"/>
        </w:rPr>
        <w:t xml:space="preserve"> </w:t>
      </w:r>
      <w:proofErr w:type="spellStart"/>
      <w:r w:rsidRPr="003E0C9D">
        <w:rPr>
          <w:i/>
          <w:sz w:val="28"/>
          <w:szCs w:val="28"/>
          <w:lang w:val="en-US"/>
        </w:rPr>
        <w:t>decidendi</w:t>
      </w:r>
      <w:proofErr w:type="spellEnd"/>
      <w:r>
        <w:rPr>
          <w:sz w:val="28"/>
          <w:szCs w:val="28"/>
        </w:rPr>
        <w:t xml:space="preserve"> є нормою права, на яку будуть посилатися при вирішення схожих справ</w:t>
      </w:r>
      <w:r w:rsidR="00A1368B" w:rsidRPr="00A1368B">
        <w:rPr>
          <w:sz w:val="28"/>
          <w:szCs w:val="28"/>
        </w:rPr>
        <w:t xml:space="preserve"> [</w:t>
      </w:r>
      <w:r w:rsidR="00194D84" w:rsidRPr="00194D84">
        <w:rPr>
          <w:sz w:val="28"/>
          <w:szCs w:val="28"/>
        </w:rPr>
        <w:t>10</w:t>
      </w:r>
      <w:r w:rsidR="00AB446F" w:rsidRPr="00AB446F">
        <w:rPr>
          <w:sz w:val="28"/>
          <w:szCs w:val="28"/>
        </w:rPr>
        <w:t>, с.</w:t>
      </w:r>
      <w:r w:rsidR="00A1368B">
        <w:rPr>
          <w:sz w:val="28"/>
          <w:szCs w:val="28"/>
        </w:rPr>
        <w:t xml:space="preserve"> 192</w:t>
      </w:r>
      <w:r w:rsidR="00A1368B" w:rsidRPr="00A1368B">
        <w:rPr>
          <w:sz w:val="28"/>
          <w:szCs w:val="28"/>
        </w:rPr>
        <w:t>]</w:t>
      </w:r>
      <w:r>
        <w:rPr>
          <w:sz w:val="28"/>
          <w:szCs w:val="28"/>
        </w:rPr>
        <w:t>.</w:t>
      </w:r>
      <w:r w:rsidR="003E0C9D">
        <w:rPr>
          <w:sz w:val="28"/>
          <w:szCs w:val="28"/>
        </w:rPr>
        <w:t xml:space="preserve"> </w:t>
      </w:r>
    </w:p>
    <w:p w:rsidR="00703338" w:rsidRDefault="00703338" w:rsidP="00703338">
      <w:pPr>
        <w:pStyle w:val="a8"/>
        <w:spacing w:line="360" w:lineRule="auto"/>
        <w:ind w:firstLine="900"/>
        <w:rPr>
          <w:sz w:val="28"/>
          <w:szCs w:val="28"/>
        </w:rPr>
      </w:pPr>
      <w:r>
        <w:rPr>
          <w:sz w:val="28"/>
          <w:szCs w:val="28"/>
        </w:rPr>
        <w:t xml:space="preserve">М.Н. Марченко наводить інше визначення, зазначаючи, що </w:t>
      </w:r>
      <w:r w:rsidRPr="003E0C9D">
        <w:rPr>
          <w:i/>
          <w:sz w:val="28"/>
          <w:szCs w:val="28"/>
          <w:lang w:val="en-US"/>
        </w:rPr>
        <w:t>ratio</w:t>
      </w:r>
      <w:r w:rsidR="003E0C9D" w:rsidRPr="003E0C9D">
        <w:rPr>
          <w:i/>
          <w:sz w:val="28"/>
          <w:szCs w:val="28"/>
        </w:rPr>
        <w:t xml:space="preserve"> </w:t>
      </w:r>
      <w:proofErr w:type="spellStart"/>
      <w:r w:rsidRPr="003E0C9D">
        <w:rPr>
          <w:i/>
          <w:sz w:val="28"/>
          <w:szCs w:val="28"/>
          <w:lang w:val="en-US"/>
        </w:rPr>
        <w:t>decidendi</w:t>
      </w:r>
      <w:proofErr w:type="spellEnd"/>
      <w:r>
        <w:rPr>
          <w:sz w:val="28"/>
          <w:szCs w:val="28"/>
        </w:rPr>
        <w:t xml:space="preserve"> є частиною судового акт</w:t>
      </w:r>
      <w:r w:rsidR="000E2A71">
        <w:rPr>
          <w:sz w:val="28"/>
          <w:szCs w:val="28"/>
        </w:rPr>
        <w:t>а</w:t>
      </w:r>
      <w:r>
        <w:rPr>
          <w:sz w:val="28"/>
          <w:szCs w:val="28"/>
        </w:rPr>
        <w:t xml:space="preserve">, </w:t>
      </w:r>
      <w:r w:rsidR="003E0C9D">
        <w:rPr>
          <w:sz w:val="28"/>
          <w:szCs w:val="28"/>
        </w:rPr>
        <w:t>який</w:t>
      </w:r>
      <w:r>
        <w:rPr>
          <w:sz w:val="28"/>
          <w:szCs w:val="28"/>
        </w:rPr>
        <w:t xml:space="preserve"> містить суть юридичної</w:t>
      </w:r>
      <w:r w:rsidR="003E0C9D">
        <w:rPr>
          <w:sz w:val="28"/>
          <w:szCs w:val="28"/>
        </w:rPr>
        <w:t xml:space="preserve"> позиції судді, висловлену ним у</w:t>
      </w:r>
      <w:r>
        <w:rPr>
          <w:sz w:val="28"/>
          <w:szCs w:val="28"/>
        </w:rPr>
        <w:t xml:space="preserve"> зв’язку з розглядом конкретної справи</w:t>
      </w:r>
      <w:r w:rsidR="003C1C8D">
        <w:rPr>
          <w:sz w:val="28"/>
          <w:szCs w:val="28"/>
        </w:rPr>
        <w:t>,</w:t>
      </w:r>
      <w:r>
        <w:rPr>
          <w:sz w:val="28"/>
          <w:szCs w:val="28"/>
        </w:rPr>
        <w:t xml:space="preserve"> і </w:t>
      </w:r>
      <w:r w:rsidR="003E0C9D">
        <w:rPr>
          <w:sz w:val="28"/>
          <w:szCs w:val="28"/>
        </w:rPr>
        <w:t xml:space="preserve">яка </w:t>
      </w:r>
      <w:r>
        <w:rPr>
          <w:sz w:val="28"/>
          <w:szCs w:val="28"/>
        </w:rPr>
        <w:t>є основою судового рішення</w:t>
      </w:r>
      <w:r w:rsidR="003E0C9D">
        <w:rPr>
          <w:sz w:val="28"/>
          <w:szCs w:val="28"/>
        </w:rPr>
        <w:t xml:space="preserve"> </w:t>
      </w:r>
      <w:r w:rsidR="00A1368B" w:rsidRPr="00A1368B">
        <w:rPr>
          <w:sz w:val="28"/>
          <w:szCs w:val="28"/>
        </w:rPr>
        <w:t>[</w:t>
      </w:r>
      <w:r w:rsidR="00194D84" w:rsidRPr="00194D84">
        <w:rPr>
          <w:sz w:val="28"/>
          <w:szCs w:val="28"/>
        </w:rPr>
        <w:t>11</w:t>
      </w:r>
      <w:r w:rsidR="00AB446F" w:rsidRPr="00AB446F">
        <w:rPr>
          <w:sz w:val="28"/>
          <w:szCs w:val="28"/>
        </w:rPr>
        <w:t>, с.</w:t>
      </w:r>
      <w:r w:rsidR="00A1368B">
        <w:rPr>
          <w:sz w:val="28"/>
          <w:szCs w:val="28"/>
        </w:rPr>
        <w:t xml:space="preserve"> 629</w:t>
      </w:r>
      <w:r w:rsidR="00A1368B" w:rsidRPr="00A1368B">
        <w:rPr>
          <w:sz w:val="28"/>
          <w:szCs w:val="28"/>
        </w:rPr>
        <w:t>]</w:t>
      </w:r>
      <w:r w:rsidR="003E0C9D">
        <w:rPr>
          <w:sz w:val="28"/>
          <w:szCs w:val="28"/>
        </w:rPr>
        <w:t>. Слід зазначити, що у</w:t>
      </w:r>
      <w:r>
        <w:rPr>
          <w:sz w:val="28"/>
          <w:szCs w:val="28"/>
        </w:rPr>
        <w:t xml:space="preserve"> такому визначенні суттєвим недоліком є ігнорування нормотворчого характеру </w:t>
      </w:r>
      <w:r w:rsidRPr="003E0C9D">
        <w:rPr>
          <w:i/>
          <w:sz w:val="28"/>
          <w:szCs w:val="28"/>
          <w:lang w:val="en-US"/>
        </w:rPr>
        <w:t>ratio</w:t>
      </w:r>
      <w:r w:rsidR="003E0C9D" w:rsidRPr="003E0C9D">
        <w:rPr>
          <w:i/>
          <w:sz w:val="28"/>
          <w:szCs w:val="28"/>
        </w:rPr>
        <w:t xml:space="preserve"> </w:t>
      </w:r>
      <w:proofErr w:type="spellStart"/>
      <w:r w:rsidRPr="003E0C9D">
        <w:rPr>
          <w:i/>
          <w:sz w:val="28"/>
          <w:szCs w:val="28"/>
          <w:lang w:val="en-US"/>
        </w:rPr>
        <w:t>decidendi</w:t>
      </w:r>
      <w:proofErr w:type="spellEnd"/>
      <w:r>
        <w:rPr>
          <w:sz w:val="28"/>
          <w:szCs w:val="28"/>
        </w:rPr>
        <w:t xml:space="preserve"> та його обов’язковості застосуванням при розгляді подальших аналогічних справ вже як норми права.</w:t>
      </w:r>
    </w:p>
    <w:p w:rsidR="00703338" w:rsidRDefault="00703338" w:rsidP="00703338">
      <w:pPr>
        <w:pStyle w:val="a8"/>
        <w:spacing w:line="360" w:lineRule="auto"/>
        <w:ind w:firstLine="900"/>
        <w:rPr>
          <w:sz w:val="28"/>
          <w:szCs w:val="28"/>
        </w:rPr>
      </w:pPr>
      <w:r>
        <w:rPr>
          <w:sz w:val="28"/>
          <w:szCs w:val="28"/>
        </w:rPr>
        <w:t xml:space="preserve">Як зазначає </w:t>
      </w:r>
      <w:r w:rsidR="00350803">
        <w:rPr>
          <w:sz w:val="28"/>
          <w:szCs w:val="28"/>
        </w:rPr>
        <w:t>У</w:t>
      </w:r>
      <w:r>
        <w:rPr>
          <w:sz w:val="28"/>
          <w:szCs w:val="28"/>
        </w:rPr>
        <w:t>.</w:t>
      </w:r>
      <w:r w:rsidR="003E0C9D">
        <w:rPr>
          <w:sz w:val="28"/>
          <w:szCs w:val="28"/>
        </w:rPr>
        <w:t xml:space="preserve"> </w:t>
      </w:r>
      <w:proofErr w:type="spellStart"/>
      <w:r>
        <w:rPr>
          <w:sz w:val="28"/>
          <w:szCs w:val="28"/>
        </w:rPr>
        <w:t>Бернем</w:t>
      </w:r>
      <w:proofErr w:type="spellEnd"/>
      <w:r>
        <w:rPr>
          <w:sz w:val="28"/>
          <w:szCs w:val="28"/>
        </w:rPr>
        <w:t>, п</w:t>
      </w:r>
      <w:r w:rsidRPr="00CB3433">
        <w:rPr>
          <w:sz w:val="28"/>
          <w:szCs w:val="28"/>
        </w:rPr>
        <w:t>равило</w:t>
      </w:r>
      <w:r w:rsidR="003E0C9D">
        <w:rPr>
          <w:sz w:val="28"/>
          <w:szCs w:val="28"/>
        </w:rPr>
        <w:t xml:space="preserve"> </w:t>
      </w:r>
      <w:r w:rsidRPr="003E0C9D">
        <w:rPr>
          <w:i/>
          <w:sz w:val="28"/>
          <w:szCs w:val="28"/>
          <w:lang w:val="en-US"/>
        </w:rPr>
        <w:t>ratio</w:t>
      </w:r>
      <w:r w:rsidR="003E0C9D" w:rsidRPr="003E0C9D">
        <w:rPr>
          <w:i/>
          <w:sz w:val="28"/>
          <w:szCs w:val="28"/>
        </w:rPr>
        <w:t xml:space="preserve"> </w:t>
      </w:r>
      <w:proofErr w:type="spellStart"/>
      <w:r w:rsidRPr="003E0C9D">
        <w:rPr>
          <w:i/>
          <w:sz w:val="28"/>
          <w:szCs w:val="28"/>
          <w:lang w:val="en-US"/>
        </w:rPr>
        <w:t>decidendi</w:t>
      </w:r>
      <w:proofErr w:type="spellEnd"/>
      <w:r w:rsidRPr="00CB3433">
        <w:rPr>
          <w:sz w:val="28"/>
          <w:szCs w:val="28"/>
        </w:rPr>
        <w:t>, зазвичай, міститьс</w:t>
      </w:r>
      <w:r>
        <w:rPr>
          <w:sz w:val="28"/>
          <w:szCs w:val="28"/>
        </w:rPr>
        <w:t>я у одному-двох реченнях, в яких узагальнюється</w:t>
      </w:r>
      <w:r w:rsidR="003E0C9D">
        <w:rPr>
          <w:sz w:val="28"/>
          <w:szCs w:val="28"/>
        </w:rPr>
        <w:t xml:space="preserve"> ширший та абстрактніший</w:t>
      </w:r>
      <w:r>
        <w:rPr>
          <w:sz w:val="28"/>
          <w:szCs w:val="28"/>
        </w:rPr>
        <w:t xml:space="preserve"> принцип, що лежить в основі рішення по справі і дозволяє використовувати цей </w:t>
      </w:r>
      <w:r w:rsidR="003E0C9D">
        <w:rPr>
          <w:sz w:val="28"/>
          <w:szCs w:val="28"/>
        </w:rPr>
        <w:t>прецедент для винесення рішень у</w:t>
      </w:r>
      <w:r>
        <w:rPr>
          <w:sz w:val="28"/>
          <w:szCs w:val="28"/>
        </w:rPr>
        <w:t xml:space="preserve"> майбутньому. Регулятивне узагальнення </w:t>
      </w:r>
      <w:r w:rsidRPr="003E0C9D">
        <w:rPr>
          <w:i/>
          <w:sz w:val="28"/>
          <w:szCs w:val="28"/>
        </w:rPr>
        <w:t>(</w:t>
      </w:r>
      <w:r w:rsidRPr="003E0C9D">
        <w:rPr>
          <w:i/>
          <w:sz w:val="28"/>
          <w:szCs w:val="28"/>
          <w:lang w:val="en-US"/>
        </w:rPr>
        <w:t>ratio</w:t>
      </w:r>
      <w:r w:rsidR="003E0C9D" w:rsidRPr="003E0C9D">
        <w:rPr>
          <w:i/>
          <w:sz w:val="28"/>
          <w:szCs w:val="28"/>
        </w:rPr>
        <w:t xml:space="preserve"> </w:t>
      </w:r>
      <w:proofErr w:type="spellStart"/>
      <w:r w:rsidRPr="003E0C9D">
        <w:rPr>
          <w:i/>
          <w:sz w:val="28"/>
          <w:szCs w:val="28"/>
          <w:lang w:val="en-US"/>
        </w:rPr>
        <w:t>decidendi</w:t>
      </w:r>
      <w:proofErr w:type="spellEnd"/>
      <w:r w:rsidRPr="003E0C9D">
        <w:rPr>
          <w:i/>
          <w:sz w:val="28"/>
          <w:szCs w:val="28"/>
        </w:rPr>
        <w:t>)</w:t>
      </w:r>
      <w:r>
        <w:rPr>
          <w:sz w:val="28"/>
          <w:szCs w:val="28"/>
        </w:rPr>
        <w:t xml:space="preserve"> має бути викладене таким чином, щоб бути зрозумілим для всіх, хто не обізнаний в обставинах справи, а тому в ньому зазвичай містяться посилання на факти, які виявились найбільш важливими для прийняття остаточного рішення по справі</w:t>
      </w:r>
      <w:r w:rsidR="003E0C9D">
        <w:rPr>
          <w:sz w:val="28"/>
          <w:szCs w:val="28"/>
        </w:rPr>
        <w:t xml:space="preserve"> </w:t>
      </w:r>
      <w:r w:rsidR="00A1368B" w:rsidRPr="00A1368B">
        <w:rPr>
          <w:sz w:val="28"/>
          <w:szCs w:val="28"/>
          <w:lang w:val="ru-RU"/>
        </w:rPr>
        <w:t>[</w:t>
      </w:r>
      <w:r w:rsidR="00194D84">
        <w:rPr>
          <w:sz w:val="28"/>
          <w:szCs w:val="28"/>
          <w:lang w:val="ru-RU"/>
        </w:rPr>
        <w:t>12</w:t>
      </w:r>
      <w:r w:rsidR="00D40851">
        <w:rPr>
          <w:sz w:val="28"/>
          <w:szCs w:val="28"/>
          <w:lang w:val="ru-RU"/>
        </w:rPr>
        <w:t>, с.</w:t>
      </w:r>
      <w:r w:rsidR="00A1368B">
        <w:rPr>
          <w:sz w:val="28"/>
          <w:szCs w:val="28"/>
          <w:lang w:val="ru-RU"/>
        </w:rPr>
        <w:t xml:space="preserve"> </w:t>
      </w:r>
      <w:proofErr w:type="gramStart"/>
      <w:r w:rsidR="00A1368B">
        <w:rPr>
          <w:sz w:val="28"/>
          <w:szCs w:val="28"/>
          <w:lang w:val="ru-RU"/>
        </w:rPr>
        <w:t>145</w:t>
      </w:r>
      <w:r w:rsidR="00A1368B" w:rsidRPr="00A1368B">
        <w:rPr>
          <w:sz w:val="28"/>
          <w:szCs w:val="28"/>
          <w:lang w:val="ru-RU"/>
        </w:rPr>
        <w:t>]</w:t>
      </w:r>
      <w:r>
        <w:rPr>
          <w:sz w:val="28"/>
          <w:szCs w:val="28"/>
        </w:rPr>
        <w:t>.</w:t>
      </w:r>
      <w:proofErr w:type="gramEnd"/>
    </w:p>
    <w:p w:rsidR="00703338" w:rsidRPr="00D14E03" w:rsidRDefault="00703338" w:rsidP="00BA07E7">
      <w:pPr>
        <w:pStyle w:val="a8"/>
        <w:spacing w:line="360" w:lineRule="auto"/>
        <w:ind w:firstLine="900"/>
        <w:rPr>
          <w:sz w:val="28"/>
          <w:szCs w:val="28"/>
        </w:rPr>
      </w:pPr>
      <w:r>
        <w:rPr>
          <w:sz w:val="28"/>
          <w:szCs w:val="28"/>
        </w:rPr>
        <w:t>Водн</w:t>
      </w:r>
      <w:r w:rsidR="00BA07E7">
        <w:rPr>
          <w:sz w:val="28"/>
          <w:szCs w:val="28"/>
        </w:rPr>
        <w:t>очас існує й інша наукова думка</w:t>
      </w:r>
      <w:r>
        <w:rPr>
          <w:sz w:val="28"/>
          <w:szCs w:val="28"/>
        </w:rPr>
        <w:t xml:space="preserve"> щодо формальної </w:t>
      </w:r>
      <w:proofErr w:type="spellStart"/>
      <w:r>
        <w:rPr>
          <w:sz w:val="28"/>
          <w:szCs w:val="28"/>
        </w:rPr>
        <w:t>вираженості</w:t>
      </w:r>
      <w:proofErr w:type="spellEnd"/>
      <w:r>
        <w:rPr>
          <w:sz w:val="28"/>
          <w:szCs w:val="28"/>
        </w:rPr>
        <w:t xml:space="preserve"> </w:t>
      </w:r>
      <w:r w:rsidRPr="00670941">
        <w:rPr>
          <w:i/>
          <w:sz w:val="28"/>
          <w:szCs w:val="28"/>
          <w:lang w:val="en-US"/>
        </w:rPr>
        <w:t>ratio</w:t>
      </w:r>
      <w:r w:rsidR="00670941" w:rsidRPr="00670941">
        <w:rPr>
          <w:i/>
          <w:sz w:val="28"/>
          <w:szCs w:val="28"/>
        </w:rPr>
        <w:t xml:space="preserve"> </w:t>
      </w:r>
      <w:proofErr w:type="spellStart"/>
      <w:r w:rsidRPr="00670941">
        <w:rPr>
          <w:i/>
          <w:sz w:val="28"/>
          <w:szCs w:val="28"/>
          <w:lang w:val="en-US"/>
        </w:rPr>
        <w:t>decidendi</w:t>
      </w:r>
      <w:proofErr w:type="spellEnd"/>
      <w:r w:rsidRPr="00670941">
        <w:rPr>
          <w:i/>
          <w:sz w:val="28"/>
          <w:szCs w:val="28"/>
        </w:rPr>
        <w:t>.</w:t>
      </w:r>
      <w:r>
        <w:rPr>
          <w:sz w:val="28"/>
          <w:szCs w:val="28"/>
        </w:rPr>
        <w:t xml:space="preserve"> Б.В. Малишев зазначає, що оскільки не існує повністю аналогічних справ, суддя не може механічно використати попередн</w:t>
      </w:r>
      <w:r w:rsidR="00670941">
        <w:rPr>
          <w:sz w:val="28"/>
          <w:szCs w:val="28"/>
        </w:rPr>
        <w:t>є судове рішення просто як шаблон</w:t>
      </w:r>
      <w:r>
        <w:rPr>
          <w:sz w:val="28"/>
          <w:szCs w:val="28"/>
        </w:rPr>
        <w:t xml:space="preserve">: у більшості випадків він має знайти у рішенні по схожій справі її </w:t>
      </w:r>
      <w:r w:rsidRPr="003D3E80">
        <w:rPr>
          <w:i/>
          <w:sz w:val="28"/>
          <w:szCs w:val="28"/>
          <w:lang w:val="en-US"/>
        </w:rPr>
        <w:t>ratio</w:t>
      </w:r>
      <w:r w:rsidR="003D3E80" w:rsidRPr="003D3E80">
        <w:rPr>
          <w:i/>
          <w:sz w:val="28"/>
          <w:szCs w:val="28"/>
        </w:rPr>
        <w:t xml:space="preserve"> </w:t>
      </w:r>
      <w:proofErr w:type="spellStart"/>
      <w:r w:rsidRPr="003D3E80">
        <w:rPr>
          <w:i/>
          <w:sz w:val="28"/>
          <w:szCs w:val="28"/>
          <w:lang w:val="en-US"/>
        </w:rPr>
        <w:t>decidendi</w:t>
      </w:r>
      <w:proofErr w:type="spellEnd"/>
      <w:r>
        <w:rPr>
          <w:sz w:val="28"/>
          <w:szCs w:val="28"/>
        </w:rPr>
        <w:t>, яке він формулює для себе у абстрактній формі</w:t>
      </w:r>
      <w:r w:rsidR="00A1368B" w:rsidRPr="00A1368B">
        <w:rPr>
          <w:sz w:val="28"/>
          <w:szCs w:val="28"/>
        </w:rPr>
        <w:t xml:space="preserve"> [</w:t>
      </w:r>
      <w:r w:rsidR="00194D84" w:rsidRPr="00194D84">
        <w:rPr>
          <w:sz w:val="28"/>
          <w:szCs w:val="28"/>
        </w:rPr>
        <w:t>1</w:t>
      </w:r>
      <w:r w:rsidR="00AB446F" w:rsidRPr="00AB446F">
        <w:rPr>
          <w:sz w:val="28"/>
          <w:szCs w:val="28"/>
        </w:rPr>
        <w:t>, с.</w:t>
      </w:r>
      <w:r w:rsidR="00A1368B">
        <w:rPr>
          <w:sz w:val="28"/>
          <w:szCs w:val="28"/>
        </w:rPr>
        <w:t xml:space="preserve"> 66</w:t>
      </w:r>
      <w:r w:rsidR="00A1368B" w:rsidRPr="00A1368B">
        <w:rPr>
          <w:sz w:val="28"/>
          <w:szCs w:val="28"/>
        </w:rPr>
        <w:t>]</w:t>
      </w:r>
      <w:r>
        <w:rPr>
          <w:sz w:val="28"/>
          <w:szCs w:val="28"/>
        </w:rPr>
        <w:t xml:space="preserve">. Тобто, </w:t>
      </w:r>
      <w:r w:rsidRPr="00670941">
        <w:rPr>
          <w:i/>
          <w:sz w:val="28"/>
          <w:szCs w:val="28"/>
          <w:lang w:val="en-US"/>
        </w:rPr>
        <w:t>ratio</w:t>
      </w:r>
      <w:r w:rsidR="00670941" w:rsidRPr="00670941">
        <w:rPr>
          <w:i/>
          <w:sz w:val="28"/>
          <w:szCs w:val="28"/>
        </w:rPr>
        <w:t xml:space="preserve"> </w:t>
      </w:r>
      <w:proofErr w:type="spellStart"/>
      <w:r w:rsidRPr="00670941">
        <w:rPr>
          <w:i/>
          <w:sz w:val="28"/>
          <w:szCs w:val="28"/>
          <w:lang w:val="en-US"/>
        </w:rPr>
        <w:t>decidendi</w:t>
      </w:r>
      <w:proofErr w:type="spellEnd"/>
      <w:r>
        <w:rPr>
          <w:sz w:val="28"/>
          <w:szCs w:val="28"/>
        </w:rPr>
        <w:t xml:space="preserve"> постає не як конкретне текстуальне </w:t>
      </w:r>
      <w:r>
        <w:rPr>
          <w:sz w:val="28"/>
          <w:szCs w:val="28"/>
        </w:rPr>
        <w:lastRenderedPageBreak/>
        <w:t xml:space="preserve">узагальнення судового рішення, а як абстракція, що </w:t>
      </w:r>
      <w:r w:rsidR="00670941">
        <w:rPr>
          <w:sz w:val="28"/>
          <w:szCs w:val="28"/>
        </w:rPr>
        <w:t>є результатом аналізу суддею попередньої прецедентної справи шляхом співвідношення</w:t>
      </w:r>
      <w:r>
        <w:rPr>
          <w:sz w:val="28"/>
          <w:szCs w:val="28"/>
        </w:rPr>
        <w:t xml:space="preserve"> її з сукупністю </w:t>
      </w:r>
      <w:r w:rsidR="00670941">
        <w:rPr>
          <w:sz w:val="28"/>
          <w:szCs w:val="28"/>
        </w:rPr>
        <w:t>фактичних обставин по справі, яка</w:t>
      </w:r>
      <w:r>
        <w:rPr>
          <w:sz w:val="28"/>
          <w:szCs w:val="28"/>
        </w:rPr>
        <w:t xml:space="preserve"> підлягає вирі</w:t>
      </w:r>
      <w:r w:rsidR="00BA07E7">
        <w:rPr>
          <w:sz w:val="28"/>
          <w:szCs w:val="28"/>
        </w:rPr>
        <w:t>шенню.</w:t>
      </w:r>
      <w:r w:rsidR="00670941">
        <w:rPr>
          <w:sz w:val="28"/>
          <w:szCs w:val="28"/>
        </w:rPr>
        <w:t xml:space="preserve"> </w:t>
      </w:r>
      <w:r w:rsidR="00670941">
        <w:rPr>
          <w:sz w:val="28"/>
          <w:szCs w:val="28"/>
        </w:rPr>
        <w:br/>
      </w:r>
      <w:r>
        <w:rPr>
          <w:sz w:val="28"/>
          <w:szCs w:val="28"/>
        </w:rPr>
        <w:t xml:space="preserve">Л. </w:t>
      </w:r>
      <w:proofErr w:type="spellStart"/>
      <w:r>
        <w:rPr>
          <w:sz w:val="28"/>
          <w:szCs w:val="28"/>
        </w:rPr>
        <w:t>Фуллер</w:t>
      </w:r>
      <w:proofErr w:type="spellEnd"/>
      <w:r>
        <w:rPr>
          <w:sz w:val="28"/>
          <w:szCs w:val="28"/>
        </w:rPr>
        <w:t xml:space="preserve"> з цього приводу зазначав, що правники не мають звички висловлювати чіткою мовою юридичні формули, отримані з прецедентів</w:t>
      </w:r>
      <w:r w:rsidR="00670941">
        <w:rPr>
          <w:sz w:val="28"/>
          <w:szCs w:val="28"/>
        </w:rPr>
        <w:t xml:space="preserve"> </w:t>
      </w:r>
      <w:r w:rsidR="00A1368B" w:rsidRPr="00A1368B">
        <w:rPr>
          <w:sz w:val="28"/>
          <w:szCs w:val="28"/>
          <w:lang w:val="ru-RU"/>
        </w:rPr>
        <w:t>[</w:t>
      </w:r>
      <w:r w:rsidR="00194D84">
        <w:rPr>
          <w:sz w:val="28"/>
          <w:szCs w:val="28"/>
          <w:lang w:val="ru-RU"/>
        </w:rPr>
        <w:t>13</w:t>
      </w:r>
      <w:r w:rsidR="00AB446F">
        <w:rPr>
          <w:sz w:val="28"/>
          <w:szCs w:val="28"/>
          <w:lang w:val="ru-RU"/>
        </w:rPr>
        <w:t>, с.</w:t>
      </w:r>
      <w:r w:rsidR="00A1368B">
        <w:rPr>
          <w:sz w:val="28"/>
          <w:szCs w:val="28"/>
        </w:rPr>
        <w:t xml:space="preserve"> 105</w:t>
      </w:r>
      <w:r w:rsidR="00A1368B" w:rsidRPr="00A1368B">
        <w:rPr>
          <w:sz w:val="28"/>
          <w:szCs w:val="28"/>
          <w:lang w:val="ru-RU"/>
        </w:rPr>
        <w:t>]</w:t>
      </w:r>
      <w:r>
        <w:rPr>
          <w:sz w:val="28"/>
          <w:szCs w:val="28"/>
        </w:rPr>
        <w:t>. Таким чином, Б.В. Малишев приходить до висновку,</w:t>
      </w:r>
      <w:r w:rsidR="00350803">
        <w:rPr>
          <w:sz w:val="28"/>
          <w:szCs w:val="28"/>
        </w:rPr>
        <w:t xml:space="preserve"> що прецедент</w:t>
      </w:r>
      <w:r>
        <w:rPr>
          <w:sz w:val="28"/>
          <w:szCs w:val="28"/>
        </w:rPr>
        <w:t xml:space="preserve">на норма має абстрактний зміст, але він не є повністю </w:t>
      </w:r>
      <w:proofErr w:type="spellStart"/>
      <w:r>
        <w:rPr>
          <w:sz w:val="28"/>
          <w:szCs w:val="28"/>
        </w:rPr>
        <w:t>об´єктованим</w:t>
      </w:r>
      <w:proofErr w:type="spellEnd"/>
      <w:r>
        <w:rPr>
          <w:sz w:val="28"/>
          <w:szCs w:val="28"/>
        </w:rPr>
        <w:t>, тобто вираженим ззовні</w:t>
      </w:r>
      <w:r w:rsidR="00670941">
        <w:rPr>
          <w:sz w:val="28"/>
          <w:szCs w:val="28"/>
        </w:rPr>
        <w:t xml:space="preserve"> </w:t>
      </w:r>
      <w:r w:rsidR="00A1368B" w:rsidRPr="00A1368B">
        <w:rPr>
          <w:sz w:val="28"/>
          <w:szCs w:val="28"/>
        </w:rPr>
        <w:t>[</w:t>
      </w:r>
      <w:r w:rsidR="00194D84">
        <w:rPr>
          <w:sz w:val="28"/>
          <w:szCs w:val="28"/>
          <w:lang w:val="ru-RU"/>
        </w:rPr>
        <w:t>1</w:t>
      </w:r>
      <w:r w:rsidR="00AB446F">
        <w:rPr>
          <w:sz w:val="28"/>
          <w:szCs w:val="28"/>
          <w:lang w:val="ru-RU"/>
        </w:rPr>
        <w:t>, с.</w:t>
      </w:r>
      <w:r w:rsidR="00A1368B">
        <w:rPr>
          <w:sz w:val="28"/>
          <w:szCs w:val="28"/>
        </w:rPr>
        <w:t xml:space="preserve"> 66</w:t>
      </w:r>
      <w:r w:rsidR="00A1368B" w:rsidRPr="00A1368B">
        <w:rPr>
          <w:sz w:val="28"/>
          <w:szCs w:val="28"/>
        </w:rPr>
        <w:t>]</w:t>
      </w:r>
      <w:r>
        <w:rPr>
          <w:sz w:val="28"/>
          <w:szCs w:val="28"/>
        </w:rPr>
        <w:t xml:space="preserve">. З даним твердженням </w:t>
      </w:r>
      <w:r w:rsidR="00AB446F" w:rsidRPr="00AB446F">
        <w:rPr>
          <w:sz w:val="28"/>
          <w:szCs w:val="28"/>
        </w:rPr>
        <w:t>варто</w:t>
      </w:r>
      <w:r w:rsidR="00BA07E7">
        <w:rPr>
          <w:sz w:val="28"/>
          <w:szCs w:val="28"/>
        </w:rPr>
        <w:t xml:space="preserve"> погодитись, щоправда</w:t>
      </w:r>
      <w:r>
        <w:rPr>
          <w:sz w:val="28"/>
          <w:szCs w:val="28"/>
        </w:rPr>
        <w:t xml:space="preserve"> зазначивши, що</w:t>
      </w:r>
      <w:r w:rsidR="00D14E03">
        <w:rPr>
          <w:sz w:val="28"/>
          <w:szCs w:val="28"/>
        </w:rPr>
        <w:t>, наприклад,</w:t>
      </w:r>
      <w:r>
        <w:rPr>
          <w:sz w:val="28"/>
          <w:szCs w:val="28"/>
        </w:rPr>
        <w:t xml:space="preserve"> американські судді, на відміну від своїх англійських колег</w:t>
      </w:r>
      <w:r w:rsidR="00670941">
        <w:rPr>
          <w:sz w:val="28"/>
          <w:szCs w:val="28"/>
        </w:rPr>
        <w:t>,</w:t>
      </w:r>
      <w:r>
        <w:rPr>
          <w:sz w:val="28"/>
          <w:szCs w:val="28"/>
        </w:rPr>
        <w:t xml:space="preserve"> </w:t>
      </w:r>
      <w:r w:rsidR="00D14E03">
        <w:rPr>
          <w:sz w:val="28"/>
          <w:szCs w:val="28"/>
        </w:rPr>
        <w:t>схильні</w:t>
      </w:r>
      <w:r>
        <w:rPr>
          <w:sz w:val="28"/>
          <w:szCs w:val="28"/>
        </w:rPr>
        <w:t xml:space="preserve"> до конкретизації прецедентної норми </w:t>
      </w:r>
      <w:r w:rsidRPr="00670941">
        <w:rPr>
          <w:i/>
          <w:sz w:val="28"/>
          <w:szCs w:val="28"/>
          <w:lang w:val="en-US"/>
        </w:rPr>
        <w:t>ratio</w:t>
      </w:r>
      <w:r w:rsidR="00670941" w:rsidRPr="00670941">
        <w:rPr>
          <w:i/>
          <w:sz w:val="28"/>
          <w:szCs w:val="28"/>
        </w:rPr>
        <w:t xml:space="preserve"> </w:t>
      </w:r>
      <w:proofErr w:type="spellStart"/>
      <w:r w:rsidRPr="00670941">
        <w:rPr>
          <w:i/>
          <w:sz w:val="28"/>
          <w:szCs w:val="28"/>
          <w:lang w:val="en-US"/>
        </w:rPr>
        <w:t>decidendi</w:t>
      </w:r>
      <w:proofErr w:type="spellEnd"/>
      <w:r>
        <w:rPr>
          <w:sz w:val="28"/>
          <w:szCs w:val="28"/>
        </w:rPr>
        <w:t xml:space="preserve"> </w:t>
      </w:r>
      <w:r w:rsidR="00670941">
        <w:rPr>
          <w:sz w:val="28"/>
          <w:szCs w:val="28"/>
        </w:rPr>
        <w:t>у</w:t>
      </w:r>
      <w:r>
        <w:rPr>
          <w:sz w:val="28"/>
          <w:szCs w:val="28"/>
        </w:rPr>
        <w:t xml:space="preserve"> судових рішеннях.</w:t>
      </w:r>
      <w:r w:rsidR="00670941">
        <w:rPr>
          <w:sz w:val="28"/>
          <w:szCs w:val="28"/>
        </w:rPr>
        <w:t xml:space="preserve"> Тобто</w:t>
      </w:r>
      <w:r w:rsidR="00D14E03">
        <w:rPr>
          <w:sz w:val="28"/>
          <w:szCs w:val="28"/>
        </w:rPr>
        <w:t xml:space="preserve"> стиль юридичного мислення та особливості формулювання </w:t>
      </w:r>
      <w:r w:rsidR="00D14E03" w:rsidRPr="00670941">
        <w:rPr>
          <w:i/>
          <w:sz w:val="28"/>
          <w:szCs w:val="28"/>
          <w:lang w:val="en-US"/>
        </w:rPr>
        <w:t>ratio</w:t>
      </w:r>
      <w:r w:rsidR="00670941" w:rsidRPr="00670941">
        <w:rPr>
          <w:i/>
          <w:sz w:val="28"/>
          <w:szCs w:val="28"/>
        </w:rPr>
        <w:t xml:space="preserve"> </w:t>
      </w:r>
      <w:proofErr w:type="spellStart"/>
      <w:r w:rsidR="00D14E03" w:rsidRPr="00670941">
        <w:rPr>
          <w:i/>
          <w:sz w:val="28"/>
          <w:szCs w:val="28"/>
          <w:lang w:val="en-US"/>
        </w:rPr>
        <w:t>decidendi</w:t>
      </w:r>
      <w:proofErr w:type="spellEnd"/>
      <w:r w:rsidR="00D14E03">
        <w:rPr>
          <w:sz w:val="28"/>
          <w:szCs w:val="28"/>
        </w:rPr>
        <w:t xml:space="preserve"> залежать від юридичної системи</w:t>
      </w:r>
      <w:r w:rsidR="00BA07E7">
        <w:rPr>
          <w:sz w:val="28"/>
          <w:szCs w:val="28"/>
        </w:rPr>
        <w:t>,</w:t>
      </w:r>
      <w:r w:rsidR="00670941">
        <w:rPr>
          <w:sz w:val="28"/>
          <w:szCs w:val="28"/>
        </w:rPr>
        <w:t xml:space="preserve"> до якої належить суддя</w:t>
      </w:r>
      <w:r w:rsidR="005A34B9">
        <w:rPr>
          <w:sz w:val="28"/>
          <w:szCs w:val="28"/>
        </w:rPr>
        <w:t>, а також від праворозуміння самого судді</w:t>
      </w:r>
      <w:r w:rsidR="00D14E03">
        <w:rPr>
          <w:sz w:val="28"/>
          <w:szCs w:val="28"/>
        </w:rPr>
        <w:t>.</w:t>
      </w:r>
    </w:p>
    <w:p w:rsidR="00703338" w:rsidRPr="00165002" w:rsidRDefault="00703338" w:rsidP="00703338">
      <w:pPr>
        <w:pStyle w:val="a8"/>
        <w:spacing w:line="360" w:lineRule="auto"/>
        <w:ind w:firstLine="900"/>
        <w:rPr>
          <w:sz w:val="28"/>
          <w:szCs w:val="28"/>
        </w:rPr>
      </w:pPr>
      <w:r>
        <w:rPr>
          <w:sz w:val="28"/>
          <w:szCs w:val="28"/>
        </w:rPr>
        <w:t xml:space="preserve">Виявлення </w:t>
      </w:r>
      <w:r w:rsidRPr="00670941">
        <w:rPr>
          <w:i/>
          <w:sz w:val="28"/>
          <w:szCs w:val="28"/>
          <w:lang w:val="en-US"/>
        </w:rPr>
        <w:t>ratio</w:t>
      </w:r>
      <w:r w:rsidR="00670941" w:rsidRPr="00670941">
        <w:rPr>
          <w:i/>
          <w:sz w:val="28"/>
          <w:szCs w:val="28"/>
        </w:rPr>
        <w:t xml:space="preserve"> </w:t>
      </w:r>
      <w:proofErr w:type="spellStart"/>
      <w:r w:rsidRPr="00670941">
        <w:rPr>
          <w:i/>
          <w:sz w:val="28"/>
          <w:szCs w:val="28"/>
          <w:lang w:val="en-US"/>
        </w:rPr>
        <w:t>decidendi</w:t>
      </w:r>
      <w:proofErr w:type="spellEnd"/>
      <w:r>
        <w:rPr>
          <w:sz w:val="28"/>
          <w:szCs w:val="28"/>
        </w:rPr>
        <w:t xml:space="preserve"> у тексті рішення – головна особливість судового процесу в країнах загального права. Суддя рідко прямо вказує, яке з його положень він вважає </w:t>
      </w:r>
      <w:r w:rsidRPr="00670941">
        <w:rPr>
          <w:i/>
          <w:sz w:val="28"/>
          <w:szCs w:val="28"/>
          <w:lang w:val="en-US"/>
        </w:rPr>
        <w:t>ratio</w:t>
      </w:r>
      <w:r w:rsidR="00670941" w:rsidRPr="00670941">
        <w:rPr>
          <w:i/>
          <w:sz w:val="28"/>
          <w:szCs w:val="28"/>
        </w:rPr>
        <w:t xml:space="preserve"> </w:t>
      </w:r>
      <w:proofErr w:type="spellStart"/>
      <w:r w:rsidRPr="00670941">
        <w:rPr>
          <w:i/>
          <w:sz w:val="28"/>
          <w:szCs w:val="28"/>
          <w:lang w:val="en-US"/>
        </w:rPr>
        <w:t>decidendi</w:t>
      </w:r>
      <w:proofErr w:type="spellEnd"/>
      <w:r>
        <w:rPr>
          <w:sz w:val="28"/>
          <w:szCs w:val="28"/>
        </w:rPr>
        <w:t xml:space="preserve">. Таким чином, правильне </w:t>
      </w:r>
      <w:r w:rsidR="005A34B9">
        <w:rPr>
          <w:sz w:val="28"/>
          <w:szCs w:val="28"/>
        </w:rPr>
        <w:t>виокремлення</w:t>
      </w:r>
      <w:r>
        <w:rPr>
          <w:sz w:val="28"/>
          <w:szCs w:val="28"/>
        </w:rPr>
        <w:t xml:space="preserve"> </w:t>
      </w:r>
      <w:r w:rsidRPr="00670941">
        <w:rPr>
          <w:i/>
          <w:sz w:val="28"/>
          <w:szCs w:val="28"/>
          <w:lang w:val="en-US"/>
        </w:rPr>
        <w:t>ratio</w:t>
      </w:r>
      <w:r w:rsidR="00670941" w:rsidRPr="00670941">
        <w:rPr>
          <w:i/>
          <w:sz w:val="28"/>
          <w:szCs w:val="28"/>
        </w:rPr>
        <w:t xml:space="preserve"> </w:t>
      </w:r>
      <w:proofErr w:type="spellStart"/>
      <w:r w:rsidRPr="00670941">
        <w:rPr>
          <w:i/>
          <w:sz w:val="28"/>
          <w:szCs w:val="28"/>
          <w:lang w:val="en-US"/>
        </w:rPr>
        <w:t>decidendi</w:t>
      </w:r>
      <w:proofErr w:type="spellEnd"/>
      <w:r>
        <w:rPr>
          <w:sz w:val="28"/>
          <w:szCs w:val="28"/>
        </w:rPr>
        <w:t xml:space="preserve"> п</w:t>
      </w:r>
      <w:r w:rsidR="00670941">
        <w:rPr>
          <w:sz w:val="28"/>
          <w:szCs w:val="28"/>
        </w:rPr>
        <w:t>е</w:t>
      </w:r>
      <w:r>
        <w:rPr>
          <w:sz w:val="28"/>
          <w:szCs w:val="28"/>
        </w:rPr>
        <w:t xml:space="preserve">вного прецеденту залежить від стилю, </w:t>
      </w:r>
      <w:r w:rsidR="00670941">
        <w:rPr>
          <w:sz w:val="28"/>
          <w:szCs w:val="28"/>
        </w:rPr>
        <w:t>за допомогою якого суддя викладає</w:t>
      </w:r>
      <w:r>
        <w:rPr>
          <w:sz w:val="28"/>
          <w:szCs w:val="28"/>
        </w:rPr>
        <w:t xml:space="preserve"> свою думку</w:t>
      </w:r>
      <w:r w:rsidR="00670941">
        <w:rPr>
          <w:sz w:val="28"/>
          <w:szCs w:val="28"/>
        </w:rPr>
        <w:t xml:space="preserve"> </w:t>
      </w:r>
      <w:r w:rsidR="00A1368B" w:rsidRPr="00A1368B">
        <w:rPr>
          <w:sz w:val="28"/>
          <w:szCs w:val="28"/>
          <w:lang w:val="ru-RU"/>
        </w:rPr>
        <w:t>[</w:t>
      </w:r>
      <w:r w:rsidR="00194D84">
        <w:rPr>
          <w:sz w:val="28"/>
          <w:szCs w:val="28"/>
          <w:lang w:val="ru-RU"/>
        </w:rPr>
        <w:t>10</w:t>
      </w:r>
      <w:r w:rsidR="00AB446F">
        <w:rPr>
          <w:sz w:val="28"/>
          <w:szCs w:val="28"/>
          <w:lang w:val="ru-RU"/>
        </w:rPr>
        <w:t>, с.</w:t>
      </w:r>
      <w:r w:rsidR="00A1368B">
        <w:rPr>
          <w:sz w:val="28"/>
          <w:szCs w:val="28"/>
          <w:lang w:val="ru-RU"/>
        </w:rPr>
        <w:t xml:space="preserve"> </w:t>
      </w:r>
      <w:proofErr w:type="gramStart"/>
      <w:r w:rsidR="00A1368B">
        <w:rPr>
          <w:sz w:val="28"/>
          <w:szCs w:val="28"/>
          <w:lang w:val="ru-RU"/>
        </w:rPr>
        <w:t>192</w:t>
      </w:r>
      <w:r w:rsidR="00A1368B" w:rsidRPr="00A1368B">
        <w:rPr>
          <w:sz w:val="28"/>
          <w:szCs w:val="28"/>
          <w:lang w:val="ru-RU"/>
        </w:rPr>
        <w:t>]</w:t>
      </w:r>
      <w:r>
        <w:rPr>
          <w:sz w:val="28"/>
          <w:szCs w:val="28"/>
        </w:rPr>
        <w:t>.</w:t>
      </w:r>
      <w:proofErr w:type="gramEnd"/>
      <w:r w:rsidR="00BA07E7">
        <w:rPr>
          <w:sz w:val="28"/>
          <w:szCs w:val="28"/>
        </w:rPr>
        <w:t xml:space="preserve"> Фактично</w:t>
      </w:r>
      <w:r w:rsidR="00670941">
        <w:rPr>
          <w:sz w:val="28"/>
          <w:szCs w:val="28"/>
        </w:rPr>
        <w:t xml:space="preserve"> суддя, котрий</w:t>
      </w:r>
      <w:r>
        <w:rPr>
          <w:sz w:val="28"/>
          <w:szCs w:val="28"/>
        </w:rPr>
        <w:t xml:space="preserve"> приймає прецедентне рішення не визначає, що </w:t>
      </w:r>
      <w:proofErr w:type="spellStart"/>
      <w:r>
        <w:rPr>
          <w:sz w:val="28"/>
          <w:szCs w:val="28"/>
        </w:rPr>
        <w:t>с</w:t>
      </w:r>
      <w:r w:rsidR="00730023">
        <w:rPr>
          <w:sz w:val="28"/>
          <w:szCs w:val="28"/>
        </w:rPr>
        <w:t>á</w:t>
      </w:r>
      <w:r>
        <w:rPr>
          <w:sz w:val="28"/>
          <w:szCs w:val="28"/>
        </w:rPr>
        <w:t>ме</w:t>
      </w:r>
      <w:proofErr w:type="spellEnd"/>
      <w:r>
        <w:rPr>
          <w:sz w:val="28"/>
          <w:szCs w:val="28"/>
        </w:rPr>
        <w:t xml:space="preserve"> є </w:t>
      </w:r>
      <w:r w:rsidRPr="00670941">
        <w:rPr>
          <w:i/>
          <w:sz w:val="28"/>
          <w:szCs w:val="28"/>
          <w:lang w:val="en-US"/>
        </w:rPr>
        <w:t>ratio</w:t>
      </w:r>
      <w:r w:rsidR="00670941" w:rsidRPr="00670941">
        <w:rPr>
          <w:i/>
          <w:sz w:val="28"/>
          <w:szCs w:val="28"/>
        </w:rPr>
        <w:t xml:space="preserve"> </w:t>
      </w:r>
      <w:proofErr w:type="spellStart"/>
      <w:r w:rsidRPr="00670941">
        <w:rPr>
          <w:i/>
          <w:sz w:val="28"/>
          <w:szCs w:val="28"/>
          <w:lang w:val="en-US"/>
        </w:rPr>
        <w:t>decidendi</w:t>
      </w:r>
      <w:proofErr w:type="spellEnd"/>
      <w:r>
        <w:rPr>
          <w:sz w:val="28"/>
          <w:szCs w:val="28"/>
        </w:rPr>
        <w:t xml:space="preserve">. Визначення </w:t>
      </w:r>
      <w:r w:rsidRPr="00670941">
        <w:rPr>
          <w:i/>
          <w:sz w:val="28"/>
          <w:szCs w:val="28"/>
          <w:lang w:val="en-US"/>
        </w:rPr>
        <w:t>ratio</w:t>
      </w:r>
      <w:r w:rsidR="00670941" w:rsidRPr="00670941">
        <w:rPr>
          <w:i/>
          <w:sz w:val="28"/>
          <w:szCs w:val="28"/>
        </w:rPr>
        <w:t xml:space="preserve"> </w:t>
      </w:r>
      <w:proofErr w:type="spellStart"/>
      <w:r w:rsidRPr="00670941">
        <w:rPr>
          <w:i/>
          <w:sz w:val="28"/>
          <w:szCs w:val="28"/>
          <w:lang w:val="en-US"/>
        </w:rPr>
        <w:t>decidendi</w:t>
      </w:r>
      <w:proofErr w:type="spellEnd"/>
      <w:r>
        <w:rPr>
          <w:sz w:val="28"/>
          <w:szCs w:val="28"/>
        </w:rPr>
        <w:t xml:space="preserve"> роб</w:t>
      </w:r>
      <w:r w:rsidR="00670941">
        <w:rPr>
          <w:sz w:val="28"/>
          <w:szCs w:val="28"/>
        </w:rPr>
        <w:t>лять уже наступні судді</w:t>
      </w:r>
      <w:r>
        <w:rPr>
          <w:sz w:val="28"/>
          <w:szCs w:val="28"/>
        </w:rPr>
        <w:t xml:space="preserve">, які для вирішення справ, </w:t>
      </w:r>
      <w:r w:rsidR="00670941">
        <w:rPr>
          <w:sz w:val="28"/>
          <w:szCs w:val="28"/>
        </w:rPr>
        <w:t>які вони розглядають</w:t>
      </w:r>
      <w:r w:rsidR="00BA07E7">
        <w:rPr>
          <w:sz w:val="28"/>
          <w:szCs w:val="28"/>
        </w:rPr>
        <w:t>,</w:t>
      </w:r>
      <w:r>
        <w:rPr>
          <w:sz w:val="28"/>
          <w:szCs w:val="28"/>
        </w:rPr>
        <w:t xml:space="preserve"> узагальнюють думку</w:t>
      </w:r>
      <w:r w:rsidR="00BA07E7">
        <w:rPr>
          <w:sz w:val="28"/>
          <w:szCs w:val="28"/>
        </w:rPr>
        <w:t>,</w:t>
      </w:r>
      <w:r>
        <w:rPr>
          <w:sz w:val="28"/>
          <w:szCs w:val="28"/>
        </w:rPr>
        <w:t xml:space="preserve"> викладену </w:t>
      </w:r>
      <w:r w:rsidR="00D14E03">
        <w:rPr>
          <w:sz w:val="28"/>
          <w:szCs w:val="28"/>
        </w:rPr>
        <w:t>в</w:t>
      </w:r>
      <w:r>
        <w:rPr>
          <w:sz w:val="28"/>
          <w:szCs w:val="28"/>
        </w:rPr>
        <w:t xml:space="preserve"> прецед</w:t>
      </w:r>
      <w:r w:rsidRPr="00670941">
        <w:rPr>
          <w:sz w:val="28"/>
          <w:szCs w:val="28"/>
        </w:rPr>
        <w:t>ен</w:t>
      </w:r>
      <w:r>
        <w:rPr>
          <w:sz w:val="28"/>
          <w:szCs w:val="28"/>
        </w:rPr>
        <w:t>тному рішенні.</w:t>
      </w:r>
    </w:p>
    <w:p w:rsidR="00095039" w:rsidRDefault="00703338" w:rsidP="00095039">
      <w:pPr>
        <w:pStyle w:val="a8"/>
        <w:spacing w:line="360" w:lineRule="auto"/>
        <w:ind w:firstLine="900"/>
        <w:rPr>
          <w:sz w:val="28"/>
          <w:szCs w:val="28"/>
        </w:rPr>
      </w:pPr>
      <w:r>
        <w:rPr>
          <w:sz w:val="28"/>
          <w:szCs w:val="28"/>
        </w:rPr>
        <w:t xml:space="preserve">Формулювання </w:t>
      </w:r>
      <w:r w:rsidRPr="00670941">
        <w:rPr>
          <w:i/>
          <w:sz w:val="28"/>
          <w:szCs w:val="28"/>
          <w:lang w:val="en-US"/>
        </w:rPr>
        <w:t>ratio</w:t>
      </w:r>
      <w:r w:rsidR="00670941" w:rsidRPr="00670941">
        <w:rPr>
          <w:i/>
          <w:sz w:val="28"/>
          <w:szCs w:val="28"/>
        </w:rPr>
        <w:t xml:space="preserve"> </w:t>
      </w:r>
      <w:proofErr w:type="spellStart"/>
      <w:r w:rsidRPr="00670941">
        <w:rPr>
          <w:i/>
          <w:sz w:val="28"/>
          <w:szCs w:val="28"/>
          <w:lang w:val="en-US"/>
        </w:rPr>
        <w:t>decidendi</w:t>
      </w:r>
      <w:proofErr w:type="spellEnd"/>
      <w:r>
        <w:rPr>
          <w:sz w:val="28"/>
          <w:szCs w:val="28"/>
        </w:rPr>
        <w:t xml:space="preserve"> може бути широким або вузьким. Широке формулювання відноситься до більш високого рівня узагальнення, а вузьке – прив’язане до конкретних фактів справи, що</w:t>
      </w:r>
      <w:r w:rsidR="00670941">
        <w:rPr>
          <w:sz w:val="28"/>
          <w:szCs w:val="28"/>
        </w:rPr>
        <w:t xml:space="preserve"> є предметом розгляду</w:t>
      </w:r>
      <w:r>
        <w:rPr>
          <w:sz w:val="28"/>
          <w:szCs w:val="28"/>
        </w:rPr>
        <w:t xml:space="preserve">. Небезпека </w:t>
      </w:r>
      <w:r w:rsidR="000952AC">
        <w:rPr>
          <w:sz w:val="28"/>
          <w:szCs w:val="28"/>
        </w:rPr>
        <w:t>ширшого</w:t>
      </w:r>
      <w:r>
        <w:rPr>
          <w:sz w:val="28"/>
          <w:szCs w:val="28"/>
        </w:rPr>
        <w:t xml:space="preserve"> формулювання </w:t>
      </w:r>
      <w:r w:rsidRPr="00670941">
        <w:rPr>
          <w:i/>
          <w:sz w:val="28"/>
          <w:szCs w:val="28"/>
          <w:lang w:val="en-US"/>
        </w:rPr>
        <w:t>ratio</w:t>
      </w:r>
      <w:r w:rsidR="00670941" w:rsidRPr="00670941">
        <w:rPr>
          <w:i/>
          <w:sz w:val="28"/>
          <w:szCs w:val="28"/>
        </w:rPr>
        <w:t xml:space="preserve"> </w:t>
      </w:r>
      <w:proofErr w:type="spellStart"/>
      <w:r w:rsidRPr="00670941">
        <w:rPr>
          <w:i/>
          <w:sz w:val="28"/>
          <w:szCs w:val="28"/>
          <w:lang w:val="en-US"/>
        </w:rPr>
        <w:t>decidendi</w:t>
      </w:r>
      <w:proofErr w:type="spellEnd"/>
      <w:r>
        <w:rPr>
          <w:sz w:val="28"/>
          <w:szCs w:val="28"/>
        </w:rPr>
        <w:t xml:space="preserve"> криється в тому, що вон</w:t>
      </w:r>
      <w:r w:rsidR="006819F0">
        <w:rPr>
          <w:sz w:val="28"/>
          <w:szCs w:val="28"/>
        </w:rPr>
        <w:t>о</w:t>
      </w:r>
      <w:r>
        <w:rPr>
          <w:sz w:val="28"/>
          <w:szCs w:val="28"/>
        </w:rPr>
        <w:t xml:space="preserve"> мож</w:t>
      </w:r>
      <w:r w:rsidR="006819F0">
        <w:rPr>
          <w:sz w:val="28"/>
          <w:szCs w:val="28"/>
        </w:rPr>
        <w:t>е виявитись занадто широким</w:t>
      </w:r>
      <w:r>
        <w:rPr>
          <w:sz w:val="28"/>
          <w:szCs w:val="28"/>
        </w:rPr>
        <w:t xml:space="preserve"> і охопит</w:t>
      </w:r>
      <w:r w:rsidR="006819F0">
        <w:rPr>
          <w:sz w:val="28"/>
          <w:szCs w:val="28"/>
        </w:rPr>
        <w:t>и</w:t>
      </w:r>
      <w:r>
        <w:rPr>
          <w:sz w:val="28"/>
          <w:szCs w:val="28"/>
        </w:rPr>
        <w:t xml:space="preserve"> занадто широке коло питань</w:t>
      </w:r>
      <w:r w:rsidR="00730023">
        <w:rPr>
          <w:sz w:val="28"/>
          <w:szCs w:val="28"/>
        </w:rPr>
        <w:t xml:space="preserve"> </w:t>
      </w:r>
      <w:r w:rsidR="00A1368B" w:rsidRPr="00A1368B">
        <w:rPr>
          <w:sz w:val="28"/>
          <w:szCs w:val="28"/>
          <w:lang w:val="ru-RU"/>
        </w:rPr>
        <w:t>[</w:t>
      </w:r>
      <w:r w:rsidR="00AB446F">
        <w:rPr>
          <w:sz w:val="28"/>
          <w:szCs w:val="28"/>
          <w:lang w:val="ru-RU"/>
        </w:rPr>
        <w:t>1</w:t>
      </w:r>
      <w:r w:rsidR="00194D84">
        <w:rPr>
          <w:sz w:val="28"/>
          <w:szCs w:val="28"/>
          <w:lang w:val="ru-RU"/>
        </w:rPr>
        <w:t>2</w:t>
      </w:r>
      <w:r w:rsidR="00AB446F">
        <w:rPr>
          <w:sz w:val="28"/>
          <w:szCs w:val="28"/>
          <w:lang w:val="ru-RU"/>
        </w:rPr>
        <w:t xml:space="preserve">, с. </w:t>
      </w:r>
      <w:proofErr w:type="gramStart"/>
      <w:r w:rsidR="00A1368B">
        <w:rPr>
          <w:sz w:val="28"/>
          <w:szCs w:val="28"/>
          <w:lang w:val="ru-RU"/>
        </w:rPr>
        <w:t>146</w:t>
      </w:r>
      <w:r w:rsidR="00A1368B" w:rsidRPr="00A1368B">
        <w:rPr>
          <w:sz w:val="28"/>
          <w:szCs w:val="28"/>
          <w:lang w:val="ru-RU"/>
        </w:rPr>
        <w:t>]</w:t>
      </w:r>
      <w:r>
        <w:rPr>
          <w:sz w:val="28"/>
          <w:szCs w:val="28"/>
        </w:rPr>
        <w:t>.</w:t>
      </w:r>
      <w:proofErr w:type="gramEnd"/>
      <w:r>
        <w:rPr>
          <w:sz w:val="28"/>
          <w:szCs w:val="28"/>
        </w:rPr>
        <w:t xml:space="preserve"> Це призведе до складності співставлення </w:t>
      </w:r>
      <w:r w:rsidRPr="00730023">
        <w:rPr>
          <w:i/>
          <w:sz w:val="28"/>
          <w:szCs w:val="28"/>
          <w:lang w:val="en-US"/>
        </w:rPr>
        <w:t>ratio</w:t>
      </w:r>
      <w:r w:rsidR="00730023" w:rsidRPr="00730023">
        <w:rPr>
          <w:i/>
          <w:sz w:val="28"/>
          <w:szCs w:val="28"/>
        </w:rPr>
        <w:t xml:space="preserve"> </w:t>
      </w:r>
      <w:proofErr w:type="spellStart"/>
      <w:r w:rsidRPr="00730023">
        <w:rPr>
          <w:i/>
          <w:sz w:val="28"/>
          <w:szCs w:val="28"/>
          <w:lang w:val="en-US"/>
        </w:rPr>
        <w:t>decidendi</w:t>
      </w:r>
      <w:proofErr w:type="spellEnd"/>
      <w:r>
        <w:rPr>
          <w:sz w:val="28"/>
          <w:szCs w:val="28"/>
        </w:rPr>
        <w:t xml:space="preserve"> та конкретних обставин по справі, що</w:t>
      </w:r>
      <w:r w:rsidR="00730023">
        <w:rPr>
          <w:sz w:val="28"/>
          <w:szCs w:val="28"/>
        </w:rPr>
        <w:t xml:space="preserve"> є предметом розгляду</w:t>
      </w:r>
      <w:r>
        <w:rPr>
          <w:sz w:val="28"/>
          <w:szCs w:val="28"/>
        </w:rPr>
        <w:t xml:space="preserve">, а відтак </w:t>
      </w:r>
      <w:r w:rsidR="00730023">
        <w:rPr>
          <w:sz w:val="28"/>
          <w:szCs w:val="28"/>
        </w:rPr>
        <w:t xml:space="preserve">– </w:t>
      </w:r>
      <w:r>
        <w:rPr>
          <w:sz w:val="28"/>
          <w:szCs w:val="28"/>
        </w:rPr>
        <w:t>до застосування прецедентної норми до невідповідної справи.</w:t>
      </w:r>
    </w:p>
    <w:p w:rsidR="00694B2A" w:rsidRPr="0039424C" w:rsidRDefault="00350803" w:rsidP="0039424C">
      <w:pPr>
        <w:pStyle w:val="a8"/>
        <w:spacing w:line="360" w:lineRule="auto"/>
        <w:ind w:firstLine="900"/>
        <w:rPr>
          <w:bCs/>
          <w:color w:val="000000"/>
          <w:sz w:val="28"/>
          <w:szCs w:val="28"/>
          <w:bdr w:val="none" w:sz="0" w:space="0" w:color="auto" w:frame="1"/>
        </w:rPr>
      </w:pPr>
      <w:r>
        <w:rPr>
          <w:rFonts w:eastAsia="Calibri"/>
          <w:sz w:val="28"/>
          <w:szCs w:val="28"/>
        </w:rPr>
        <w:lastRenderedPageBreak/>
        <w:t>Останньою</w:t>
      </w:r>
      <w:r w:rsidR="00703338">
        <w:rPr>
          <w:rFonts w:eastAsia="Calibri"/>
          <w:sz w:val="28"/>
          <w:szCs w:val="28"/>
        </w:rPr>
        <w:t xml:space="preserve"> детермінантою методологі</w:t>
      </w:r>
      <w:r>
        <w:rPr>
          <w:rFonts w:eastAsia="Calibri"/>
          <w:sz w:val="28"/>
          <w:szCs w:val="28"/>
        </w:rPr>
        <w:t>ї</w:t>
      </w:r>
      <w:r w:rsidR="00703338">
        <w:rPr>
          <w:rFonts w:eastAsia="Calibri"/>
          <w:sz w:val="28"/>
          <w:szCs w:val="28"/>
        </w:rPr>
        <w:t xml:space="preserve"> дослідження судової правотворчості має стати </w:t>
      </w:r>
      <w:proofErr w:type="spellStart"/>
      <w:r w:rsidR="00703338" w:rsidRPr="00F857C3">
        <w:rPr>
          <w:rFonts w:eastAsia="Calibri"/>
          <w:i/>
          <w:sz w:val="28"/>
          <w:szCs w:val="28"/>
        </w:rPr>
        <w:t>контекстуалізм</w:t>
      </w:r>
      <w:proofErr w:type="spellEnd"/>
      <w:r w:rsidR="00703338">
        <w:rPr>
          <w:rFonts w:eastAsia="Calibri"/>
          <w:sz w:val="28"/>
          <w:szCs w:val="28"/>
        </w:rPr>
        <w:t xml:space="preserve">, тобто </w:t>
      </w:r>
      <w:r w:rsidR="00703338">
        <w:rPr>
          <w:sz w:val="28"/>
          <w:szCs w:val="28"/>
        </w:rPr>
        <w:t xml:space="preserve">осмислення будь-якого явища людського життя невідривно від певного соціально-культурного середовища на відповідному етапі свого історичного розвитку. Особливо важливо розглядати досліджувані приклади судової правотворчості </w:t>
      </w:r>
      <w:r w:rsidR="00730023">
        <w:rPr>
          <w:sz w:val="28"/>
          <w:szCs w:val="28"/>
        </w:rPr>
        <w:t>у</w:t>
      </w:r>
      <w:r w:rsidR="00703338">
        <w:rPr>
          <w:sz w:val="28"/>
          <w:szCs w:val="28"/>
        </w:rPr>
        <w:t xml:space="preserve"> контексті тих умов</w:t>
      </w:r>
      <w:r w:rsidR="006819F0">
        <w:rPr>
          <w:sz w:val="28"/>
          <w:szCs w:val="28"/>
        </w:rPr>
        <w:t>,</w:t>
      </w:r>
      <w:r w:rsidR="00730023">
        <w:rPr>
          <w:sz w:val="28"/>
          <w:szCs w:val="28"/>
        </w:rPr>
        <w:t xml:space="preserve"> за яких їх було ухвалено</w:t>
      </w:r>
      <w:r w:rsidR="00703338">
        <w:rPr>
          <w:sz w:val="28"/>
          <w:szCs w:val="28"/>
        </w:rPr>
        <w:t>. Як приклад наведемо</w:t>
      </w:r>
      <w:r w:rsidR="00730023">
        <w:rPr>
          <w:sz w:val="28"/>
          <w:szCs w:val="28"/>
        </w:rPr>
        <w:t xml:space="preserve"> саме</w:t>
      </w:r>
      <w:r w:rsidR="00703338">
        <w:rPr>
          <w:sz w:val="28"/>
          <w:szCs w:val="28"/>
        </w:rPr>
        <w:t xml:space="preserve"> </w:t>
      </w:r>
      <w:r w:rsidR="00D14E03">
        <w:rPr>
          <w:sz w:val="28"/>
          <w:szCs w:val="28"/>
        </w:rPr>
        <w:t>Рішення</w:t>
      </w:r>
      <w:r w:rsidR="00703338">
        <w:rPr>
          <w:sz w:val="28"/>
          <w:szCs w:val="28"/>
        </w:rPr>
        <w:t xml:space="preserve"> Верховного </w:t>
      </w:r>
      <w:r w:rsidR="00D14E03">
        <w:rPr>
          <w:sz w:val="28"/>
          <w:szCs w:val="28"/>
        </w:rPr>
        <w:t>С</w:t>
      </w:r>
      <w:r w:rsidR="00703338">
        <w:rPr>
          <w:sz w:val="28"/>
          <w:szCs w:val="28"/>
        </w:rPr>
        <w:t>уду України від 3 грудня 2004 р</w:t>
      </w:r>
      <w:r w:rsidR="00D14E03">
        <w:rPr>
          <w:sz w:val="28"/>
          <w:szCs w:val="28"/>
        </w:rPr>
        <w:t xml:space="preserve">. </w:t>
      </w:r>
      <w:r w:rsidR="00524F74">
        <w:rPr>
          <w:sz w:val="28"/>
          <w:szCs w:val="28"/>
        </w:rPr>
        <w:t xml:space="preserve">(т. </w:t>
      </w:r>
      <w:proofErr w:type="spellStart"/>
      <w:r w:rsidR="00524F74">
        <w:rPr>
          <w:sz w:val="28"/>
          <w:szCs w:val="28"/>
        </w:rPr>
        <w:t>зв</w:t>
      </w:r>
      <w:proofErr w:type="spellEnd"/>
      <w:r w:rsidR="00524F74">
        <w:rPr>
          <w:sz w:val="28"/>
          <w:szCs w:val="28"/>
        </w:rPr>
        <w:t>. «Рішення про призначення третього туру виборів Президента України»)</w:t>
      </w:r>
      <w:r w:rsidR="00730023">
        <w:rPr>
          <w:sz w:val="28"/>
          <w:szCs w:val="28"/>
        </w:rPr>
        <w:t xml:space="preserve"> та</w:t>
      </w:r>
      <w:r w:rsidR="00D14E03" w:rsidRPr="00D14E03">
        <w:rPr>
          <w:sz w:val="28"/>
          <w:szCs w:val="28"/>
        </w:rPr>
        <w:t xml:space="preserve"> політичні</w:t>
      </w:r>
      <w:r w:rsidR="00703338" w:rsidRPr="00D14E03">
        <w:rPr>
          <w:sz w:val="28"/>
          <w:szCs w:val="28"/>
        </w:rPr>
        <w:t xml:space="preserve"> умови</w:t>
      </w:r>
      <w:r w:rsidR="006819F0">
        <w:rPr>
          <w:sz w:val="28"/>
          <w:szCs w:val="28"/>
        </w:rPr>
        <w:t>,</w:t>
      </w:r>
      <w:r w:rsidR="00730023">
        <w:rPr>
          <w:sz w:val="28"/>
          <w:szCs w:val="28"/>
        </w:rPr>
        <w:t xml:space="preserve"> за яких його було</w:t>
      </w:r>
      <w:r w:rsidR="00932710">
        <w:rPr>
          <w:sz w:val="28"/>
          <w:szCs w:val="28"/>
        </w:rPr>
        <w:t xml:space="preserve"> ух</w:t>
      </w:r>
      <w:r w:rsidR="00703338" w:rsidRPr="00D14E03">
        <w:rPr>
          <w:sz w:val="28"/>
          <w:szCs w:val="28"/>
        </w:rPr>
        <w:t>вал</w:t>
      </w:r>
      <w:r w:rsidR="00730023">
        <w:rPr>
          <w:sz w:val="28"/>
          <w:szCs w:val="28"/>
        </w:rPr>
        <w:t>ено</w:t>
      </w:r>
      <w:r w:rsidR="00703338" w:rsidRPr="00D14E03">
        <w:rPr>
          <w:sz w:val="28"/>
          <w:szCs w:val="28"/>
        </w:rPr>
        <w:t>.</w:t>
      </w:r>
      <w:r w:rsidR="00AA6297">
        <w:rPr>
          <w:sz w:val="28"/>
          <w:szCs w:val="28"/>
        </w:rPr>
        <w:t xml:space="preserve"> </w:t>
      </w:r>
      <w:r w:rsidR="00AA6297" w:rsidRPr="00541E7B">
        <w:rPr>
          <w:sz w:val="28"/>
          <w:szCs w:val="28"/>
        </w:rPr>
        <w:t xml:space="preserve">Враховуючи численні порушення виборчого </w:t>
      </w:r>
      <w:r w:rsidR="003C1C8D">
        <w:rPr>
          <w:sz w:val="28"/>
          <w:szCs w:val="28"/>
        </w:rPr>
        <w:t>законодавства</w:t>
      </w:r>
      <w:r w:rsidR="00AA6297" w:rsidRPr="00541E7B">
        <w:rPr>
          <w:sz w:val="28"/>
          <w:szCs w:val="28"/>
        </w:rPr>
        <w:t xml:space="preserve"> під час проведення повторного голосування </w:t>
      </w:r>
      <w:r w:rsidR="00AA6297" w:rsidRPr="00541E7B">
        <w:rPr>
          <w:color w:val="000000"/>
          <w:sz w:val="28"/>
          <w:szCs w:val="28"/>
          <w:shd w:val="clear" w:color="auto" w:fill="FFFFFF"/>
        </w:rPr>
        <w:t xml:space="preserve">з виборів Президента України, Верховний Суд України прийшов до висновку, що поновлення </w:t>
      </w:r>
      <w:r w:rsidR="00541E7B">
        <w:rPr>
          <w:color w:val="000000"/>
          <w:sz w:val="28"/>
          <w:szCs w:val="28"/>
          <w:shd w:val="clear" w:color="auto" w:fill="FFFFFF"/>
        </w:rPr>
        <w:t>прав</w:t>
      </w:r>
      <w:r w:rsidR="00AA6297" w:rsidRPr="00541E7B">
        <w:rPr>
          <w:color w:val="000000"/>
          <w:sz w:val="28"/>
          <w:szCs w:val="28"/>
          <w:shd w:val="clear" w:color="auto" w:fill="FFFFFF"/>
        </w:rPr>
        <w:t xml:space="preserve"> суб’єктів виборчого процесу </w:t>
      </w:r>
      <w:r w:rsidR="00541E7B">
        <w:rPr>
          <w:color w:val="000000"/>
          <w:sz w:val="28"/>
          <w:szCs w:val="28"/>
          <w:shd w:val="clear" w:color="auto" w:fill="FFFFFF"/>
        </w:rPr>
        <w:t xml:space="preserve">має відбуватись </w:t>
      </w:r>
      <w:r w:rsidR="00AA6297" w:rsidRPr="00541E7B">
        <w:rPr>
          <w:color w:val="000000"/>
          <w:sz w:val="28"/>
          <w:szCs w:val="28"/>
          <w:shd w:val="clear" w:color="auto" w:fill="FFFFFF"/>
        </w:rPr>
        <w:t>шляхом проведення повторного голосування</w:t>
      </w:r>
      <w:r w:rsidR="00541E7B">
        <w:rPr>
          <w:color w:val="000000"/>
          <w:sz w:val="28"/>
          <w:szCs w:val="28"/>
          <w:shd w:val="clear" w:color="auto" w:fill="FFFFFF"/>
        </w:rPr>
        <w:t xml:space="preserve">, хоча </w:t>
      </w:r>
      <w:r w:rsidR="002146FA">
        <w:rPr>
          <w:color w:val="000000"/>
          <w:sz w:val="28"/>
          <w:szCs w:val="28"/>
          <w:shd w:val="clear" w:color="auto" w:fill="FFFFFF"/>
        </w:rPr>
        <w:t>чинні</w:t>
      </w:r>
      <w:r w:rsidR="00541E7B">
        <w:rPr>
          <w:color w:val="000000"/>
          <w:sz w:val="28"/>
          <w:szCs w:val="28"/>
          <w:shd w:val="clear" w:color="auto" w:fill="FFFFFF"/>
        </w:rPr>
        <w:t xml:space="preserve"> на момент ухвалення </w:t>
      </w:r>
      <w:r w:rsidR="003C1C8D">
        <w:rPr>
          <w:color w:val="000000"/>
          <w:sz w:val="28"/>
          <w:szCs w:val="28"/>
          <w:shd w:val="clear" w:color="auto" w:fill="FFFFFF"/>
        </w:rPr>
        <w:t xml:space="preserve">судового </w:t>
      </w:r>
      <w:r w:rsidR="00541E7B">
        <w:rPr>
          <w:color w:val="000000"/>
          <w:sz w:val="28"/>
          <w:szCs w:val="28"/>
          <w:shd w:val="clear" w:color="auto" w:fill="FFFFFF"/>
        </w:rPr>
        <w:t>рішення Закон України «Про вибори Президента України»</w:t>
      </w:r>
      <w:r w:rsidR="00EC2DA5">
        <w:rPr>
          <w:color w:val="000000"/>
          <w:sz w:val="28"/>
          <w:szCs w:val="28"/>
          <w:shd w:val="clear" w:color="auto" w:fill="FFFFFF"/>
        </w:rPr>
        <w:t xml:space="preserve"> та Цивільний процесуальний кодекс України</w:t>
      </w:r>
      <w:r w:rsidR="00541E7B">
        <w:rPr>
          <w:color w:val="000000"/>
          <w:sz w:val="28"/>
          <w:szCs w:val="28"/>
          <w:shd w:val="clear" w:color="auto" w:fill="FFFFFF"/>
        </w:rPr>
        <w:t xml:space="preserve"> такої</w:t>
      </w:r>
      <w:r w:rsidR="002146FA">
        <w:rPr>
          <w:color w:val="000000"/>
          <w:sz w:val="28"/>
          <w:szCs w:val="28"/>
          <w:shd w:val="clear" w:color="auto" w:fill="FFFFFF"/>
        </w:rPr>
        <w:t xml:space="preserve"> процедурної</w:t>
      </w:r>
      <w:r w:rsidR="00EC2DA5">
        <w:rPr>
          <w:color w:val="000000"/>
          <w:sz w:val="28"/>
          <w:szCs w:val="28"/>
          <w:shd w:val="clear" w:color="auto" w:fill="FFFFFF"/>
        </w:rPr>
        <w:t xml:space="preserve"> можливості не передбачали</w:t>
      </w:r>
      <w:r w:rsidR="00541E7B">
        <w:rPr>
          <w:color w:val="000000"/>
          <w:sz w:val="28"/>
          <w:szCs w:val="28"/>
          <w:shd w:val="clear" w:color="auto" w:fill="FFFFFF"/>
        </w:rPr>
        <w:t>.</w:t>
      </w:r>
      <w:r w:rsidR="00095039">
        <w:rPr>
          <w:color w:val="000000"/>
          <w:sz w:val="28"/>
          <w:szCs w:val="28"/>
          <w:shd w:val="clear" w:color="auto" w:fill="FFFFFF"/>
        </w:rPr>
        <w:t xml:space="preserve"> Закон України </w:t>
      </w:r>
      <w:r w:rsidR="00095039" w:rsidRPr="00095039">
        <w:rPr>
          <w:color w:val="000000"/>
          <w:sz w:val="28"/>
          <w:szCs w:val="28"/>
          <w:shd w:val="clear" w:color="auto" w:fill="FFFFFF"/>
        </w:rPr>
        <w:t>«</w:t>
      </w:r>
      <w:r w:rsidR="00095039" w:rsidRPr="00095039">
        <w:rPr>
          <w:bCs/>
          <w:color w:val="000000"/>
          <w:sz w:val="28"/>
          <w:szCs w:val="28"/>
          <w:bdr w:val="none" w:sz="0" w:space="0" w:color="auto" w:frame="1"/>
        </w:rPr>
        <w:t>Про особливості застосу</w:t>
      </w:r>
      <w:r w:rsidR="00095039">
        <w:rPr>
          <w:bCs/>
          <w:color w:val="000000"/>
          <w:sz w:val="28"/>
          <w:szCs w:val="28"/>
          <w:bdr w:val="none" w:sz="0" w:space="0" w:color="auto" w:frame="1"/>
        </w:rPr>
        <w:t xml:space="preserve">вання Закону України «Про вибори Президента України» при повторному </w:t>
      </w:r>
      <w:r w:rsidR="00095039" w:rsidRPr="00095039">
        <w:rPr>
          <w:bCs/>
          <w:color w:val="000000"/>
          <w:sz w:val="28"/>
          <w:szCs w:val="28"/>
          <w:bdr w:val="none" w:sz="0" w:space="0" w:color="auto" w:frame="1"/>
        </w:rPr>
        <w:t>голосуванні 26 грудня 2004 року»</w:t>
      </w:r>
      <w:r w:rsidR="00095039">
        <w:rPr>
          <w:bCs/>
          <w:color w:val="000000"/>
          <w:sz w:val="28"/>
          <w:szCs w:val="28"/>
          <w:bdr w:val="none" w:sz="0" w:space="0" w:color="auto" w:frame="1"/>
        </w:rPr>
        <w:t xml:space="preserve"> був прийнятий після ухвалення </w:t>
      </w:r>
      <w:r w:rsidR="003C1C8D">
        <w:rPr>
          <w:bCs/>
          <w:color w:val="000000"/>
          <w:sz w:val="28"/>
          <w:szCs w:val="28"/>
          <w:bdr w:val="none" w:sz="0" w:space="0" w:color="auto" w:frame="1"/>
        </w:rPr>
        <w:t xml:space="preserve">судового </w:t>
      </w:r>
      <w:r w:rsidR="00095039">
        <w:rPr>
          <w:bCs/>
          <w:color w:val="000000"/>
          <w:sz w:val="28"/>
          <w:szCs w:val="28"/>
          <w:bdr w:val="none" w:sz="0" w:space="0" w:color="auto" w:frame="1"/>
        </w:rPr>
        <w:t>рішення.</w:t>
      </w:r>
      <w:r w:rsidR="00E92CCD">
        <w:rPr>
          <w:bCs/>
          <w:color w:val="000000"/>
          <w:sz w:val="28"/>
          <w:szCs w:val="28"/>
          <w:bdr w:val="none" w:sz="0" w:space="0" w:color="auto" w:frame="1"/>
        </w:rPr>
        <w:t xml:space="preserve"> Очевидним є те, що на ухвалення даного рішення</w:t>
      </w:r>
      <w:r w:rsidR="00842AE5">
        <w:rPr>
          <w:bCs/>
          <w:color w:val="000000"/>
          <w:sz w:val="28"/>
          <w:szCs w:val="28"/>
          <w:bdr w:val="none" w:sz="0" w:space="0" w:color="auto" w:frame="1"/>
        </w:rPr>
        <w:t xml:space="preserve"> (це визнавали і самі судді)</w:t>
      </w:r>
      <w:r w:rsidR="005A34B9">
        <w:rPr>
          <w:bCs/>
          <w:color w:val="000000"/>
          <w:sz w:val="28"/>
          <w:szCs w:val="28"/>
          <w:bdr w:val="none" w:sz="0" w:space="0" w:color="auto" w:frame="1"/>
        </w:rPr>
        <w:t xml:space="preserve"> вплинула політична криза</w:t>
      </w:r>
      <w:r w:rsidR="00E92CCD">
        <w:rPr>
          <w:bCs/>
          <w:color w:val="000000"/>
          <w:sz w:val="28"/>
          <w:szCs w:val="28"/>
          <w:bdr w:val="none" w:sz="0" w:space="0" w:color="auto" w:frame="1"/>
        </w:rPr>
        <w:t>, що супроводжувал</w:t>
      </w:r>
      <w:r w:rsidR="005A34B9">
        <w:rPr>
          <w:bCs/>
          <w:color w:val="000000"/>
          <w:sz w:val="28"/>
          <w:szCs w:val="28"/>
          <w:bdr w:val="none" w:sz="0" w:space="0" w:color="auto" w:frame="1"/>
        </w:rPr>
        <w:t>а</w:t>
      </w:r>
      <w:r w:rsidR="00E92CCD">
        <w:rPr>
          <w:bCs/>
          <w:color w:val="000000"/>
          <w:sz w:val="28"/>
          <w:szCs w:val="28"/>
          <w:bdr w:val="none" w:sz="0" w:space="0" w:color="auto" w:frame="1"/>
        </w:rPr>
        <w:t xml:space="preserve"> </w:t>
      </w:r>
      <w:r w:rsidR="003C1C8D">
        <w:rPr>
          <w:bCs/>
          <w:color w:val="000000"/>
          <w:sz w:val="28"/>
          <w:szCs w:val="28"/>
          <w:bdr w:val="none" w:sz="0" w:space="0" w:color="auto" w:frame="1"/>
        </w:rPr>
        <w:t xml:space="preserve">також і </w:t>
      </w:r>
      <w:r w:rsidR="00E92CCD">
        <w:rPr>
          <w:bCs/>
          <w:color w:val="000000"/>
          <w:sz w:val="28"/>
          <w:szCs w:val="28"/>
          <w:bdr w:val="none" w:sz="0" w:space="0" w:color="auto" w:frame="1"/>
        </w:rPr>
        <w:t>судовий процес</w:t>
      </w:r>
      <w:r w:rsidR="002146FA">
        <w:rPr>
          <w:bCs/>
          <w:color w:val="000000"/>
          <w:sz w:val="28"/>
          <w:szCs w:val="28"/>
          <w:bdr w:val="none" w:sz="0" w:space="0" w:color="auto" w:frame="1"/>
        </w:rPr>
        <w:t>, а сам суд виходив із прагматичних намагань вирішити політичний конфлікт та уникнути загострення</w:t>
      </w:r>
      <w:r w:rsidR="003C1C8D">
        <w:rPr>
          <w:bCs/>
          <w:color w:val="000000"/>
          <w:sz w:val="28"/>
          <w:szCs w:val="28"/>
          <w:bdr w:val="none" w:sz="0" w:space="0" w:color="auto" w:frame="1"/>
        </w:rPr>
        <w:t xml:space="preserve"> політичної</w:t>
      </w:r>
      <w:r w:rsidR="002146FA">
        <w:rPr>
          <w:bCs/>
          <w:color w:val="000000"/>
          <w:sz w:val="28"/>
          <w:szCs w:val="28"/>
          <w:bdr w:val="none" w:sz="0" w:space="0" w:color="auto" w:frame="1"/>
        </w:rPr>
        <w:t xml:space="preserve"> конфронтації.</w:t>
      </w:r>
    </w:p>
    <w:p w:rsidR="00694B2A" w:rsidRDefault="00694B2A" w:rsidP="00694B2A">
      <w:pPr>
        <w:wordWrap/>
        <w:spacing w:line="360" w:lineRule="auto"/>
        <w:ind w:firstLine="851"/>
        <w:rPr>
          <w:sz w:val="28"/>
          <w:szCs w:val="28"/>
          <w:lang w:val="uk-UA"/>
        </w:rPr>
      </w:pPr>
      <w:r>
        <w:rPr>
          <w:sz w:val="28"/>
          <w:szCs w:val="28"/>
          <w:lang w:val="uk-UA"/>
        </w:rPr>
        <w:t>Підсумовуючи вищевикладене</w:t>
      </w:r>
      <w:r w:rsidR="00111646">
        <w:rPr>
          <w:sz w:val="28"/>
          <w:szCs w:val="28"/>
          <w:lang w:val="uk-UA"/>
        </w:rPr>
        <w:t>,</w:t>
      </w:r>
      <w:r>
        <w:rPr>
          <w:sz w:val="28"/>
          <w:szCs w:val="28"/>
          <w:lang w:val="uk-UA"/>
        </w:rPr>
        <w:t xml:space="preserve"> слід зазначити, що специфіка методології дослідження судової правотворчості у світлі прагматичного праворозуміння полягає у: </w:t>
      </w:r>
    </w:p>
    <w:p w:rsidR="00694B2A" w:rsidRDefault="00694B2A" w:rsidP="00694B2A">
      <w:pPr>
        <w:pStyle w:val="a9"/>
        <w:numPr>
          <w:ilvl w:val="0"/>
          <w:numId w:val="1"/>
        </w:numPr>
        <w:wordWrap/>
        <w:spacing w:line="360" w:lineRule="auto"/>
        <w:ind w:left="0" w:firstLine="851"/>
        <w:rPr>
          <w:sz w:val="28"/>
          <w:szCs w:val="28"/>
          <w:lang w:val="uk-UA"/>
        </w:rPr>
      </w:pPr>
      <w:r w:rsidRPr="00694B2A">
        <w:rPr>
          <w:sz w:val="28"/>
          <w:szCs w:val="28"/>
          <w:lang w:val="uk-UA"/>
        </w:rPr>
        <w:t>відмові від догматизму</w:t>
      </w:r>
      <w:r w:rsidR="0093744F">
        <w:rPr>
          <w:sz w:val="28"/>
          <w:szCs w:val="28"/>
          <w:lang w:val="uk-UA"/>
        </w:rPr>
        <w:t xml:space="preserve"> та позитивістської методології</w:t>
      </w:r>
      <w:r>
        <w:rPr>
          <w:sz w:val="28"/>
          <w:szCs w:val="28"/>
          <w:lang w:val="uk-UA"/>
        </w:rPr>
        <w:t>;</w:t>
      </w:r>
    </w:p>
    <w:p w:rsidR="00694B2A" w:rsidRDefault="00694B2A" w:rsidP="00694B2A">
      <w:pPr>
        <w:pStyle w:val="a9"/>
        <w:numPr>
          <w:ilvl w:val="0"/>
          <w:numId w:val="1"/>
        </w:numPr>
        <w:wordWrap/>
        <w:spacing w:line="360" w:lineRule="auto"/>
        <w:ind w:left="0" w:firstLine="851"/>
        <w:rPr>
          <w:sz w:val="28"/>
          <w:szCs w:val="28"/>
          <w:lang w:val="uk-UA"/>
        </w:rPr>
      </w:pPr>
      <w:r w:rsidRPr="00694B2A">
        <w:rPr>
          <w:sz w:val="28"/>
          <w:szCs w:val="28"/>
          <w:lang w:val="uk-UA"/>
        </w:rPr>
        <w:t>балансі ем</w:t>
      </w:r>
      <w:r>
        <w:rPr>
          <w:sz w:val="28"/>
          <w:szCs w:val="28"/>
          <w:lang w:val="uk-UA"/>
        </w:rPr>
        <w:t>піричних та теоретичних методів;</w:t>
      </w:r>
    </w:p>
    <w:p w:rsidR="00C33F62" w:rsidRDefault="00694B2A" w:rsidP="00694B2A">
      <w:pPr>
        <w:pStyle w:val="a9"/>
        <w:numPr>
          <w:ilvl w:val="0"/>
          <w:numId w:val="1"/>
        </w:numPr>
        <w:wordWrap/>
        <w:spacing w:line="360" w:lineRule="auto"/>
        <w:ind w:left="0" w:firstLine="851"/>
        <w:rPr>
          <w:sz w:val="28"/>
          <w:szCs w:val="28"/>
          <w:lang w:val="uk-UA"/>
        </w:rPr>
      </w:pPr>
      <w:r w:rsidRPr="00694B2A">
        <w:rPr>
          <w:sz w:val="28"/>
          <w:szCs w:val="28"/>
          <w:lang w:val="uk-UA"/>
        </w:rPr>
        <w:t>перенесенні акценту у сферу практики, тобто визначення реальних наслідків судово</w:t>
      </w:r>
      <w:r>
        <w:rPr>
          <w:sz w:val="28"/>
          <w:szCs w:val="28"/>
          <w:lang w:val="uk-UA"/>
        </w:rPr>
        <w:t>ї правотворчості у суспільстві (</w:t>
      </w:r>
      <w:proofErr w:type="spellStart"/>
      <w:r>
        <w:rPr>
          <w:sz w:val="28"/>
          <w:szCs w:val="28"/>
          <w:lang w:val="uk-UA"/>
        </w:rPr>
        <w:t>антифундаменталізм</w:t>
      </w:r>
      <w:proofErr w:type="spellEnd"/>
      <w:r>
        <w:rPr>
          <w:sz w:val="28"/>
          <w:szCs w:val="28"/>
          <w:lang w:val="uk-UA"/>
        </w:rPr>
        <w:t>);</w:t>
      </w:r>
    </w:p>
    <w:p w:rsidR="00694B2A" w:rsidRDefault="00694B2A" w:rsidP="00694B2A">
      <w:pPr>
        <w:pStyle w:val="a9"/>
        <w:numPr>
          <w:ilvl w:val="0"/>
          <w:numId w:val="1"/>
        </w:numPr>
        <w:wordWrap/>
        <w:spacing w:line="360" w:lineRule="auto"/>
        <w:ind w:left="0" w:firstLine="851"/>
        <w:rPr>
          <w:sz w:val="28"/>
          <w:szCs w:val="28"/>
          <w:lang w:val="uk-UA"/>
        </w:rPr>
      </w:pPr>
      <w:r>
        <w:rPr>
          <w:sz w:val="28"/>
          <w:szCs w:val="28"/>
          <w:lang w:val="uk-UA"/>
        </w:rPr>
        <w:lastRenderedPageBreak/>
        <w:t>активному зверненн</w:t>
      </w:r>
      <w:r w:rsidR="006819F0">
        <w:rPr>
          <w:sz w:val="28"/>
          <w:szCs w:val="28"/>
          <w:lang w:val="uk-UA"/>
        </w:rPr>
        <w:t>і</w:t>
      </w:r>
      <w:r>
        <w:rPr>
          <w:sz w:val="28"/>
          <w:szCs w:val="28"/>
          <w:lang w:val="uk-UA"/>
        </w:rPr>
        <w:t xml:space="preserve"> до тексті</w:t>
      </w:r>
      <w:r w:rsidR="00111646">
        <w:rPr>
          <w:sz w:val="28"/>
          <w:szCs w:val="28"/>
          <w:lang w:val="uk-UA"/>
        </w:rPr>
        <w:t>в</w:t>
      </w:r>
      <w:r>
        <w:rPr>
          <w:sz w:val="28"/>
          <w:szCs w:val="28"/>
          <w:lang w:val="uk-UA"/>
        </w:rPr>
        <w:t xml:space="preserve"> судових рішень та пошуку </w:t>
      </w:r>
      <w:r w:rsidRPr="00F537E6">
        <w:rPr>
          <w:i/>
          <w:sz w:val="28"/>
          <w:szCs w:val="28"/>
          <w:lang w:val="en-US"/>
        </w:rPr>
        <w:t>ratio</w:t>
      </w:r>
      <w:r w:rsidR="00730023" w:rsidRPr="00F537E6">
        <w:rPr>
          <w:i/>
          <w:sz w:val="28"/>
          <w:szCs w:val="28"/>
          <w:lang w:val="uk-UA"/>
        </w:rPr>
        <w:t xml:space="preserve"> </w:t>
      </w:r>
      <w:proofErr w:type="spellStart"/>
      <w:r w:rsidRPr="00F537E6">
        <w:rPr>
          <w:i/>
          <w:sz w:val="28"/>
          <w:szCs w:val="28"/>
          <w:lang w:val="en-US"/>
        </w:rPr>
        <w:t>decidendi</w:t>
      </w:r>
      <w:proofErr w:type="spellEnd"/>
      <w:r>
        <w:rPr>
          <w:sz w:val="28"/>
          <w:szCs w:val="28"/>
          <w:lang w:val="uk-UA"/>
        </w:rPr>
        <w:t>;</w:t>
      </w:r>
    </w:p>
    <w:p w:rsidR="00694B2A" w:rsidRDefault="00694B2A" w:rsidP="00694B2A">
      <w:pPr>
        <w:pStyle w:val="a9"/>
        <w:numPr>
          <w:ilvl w:val="0"/>
          <w:numId w:val="1"/>
        </w:numPr>
        <w:wordWrap/>
        <w:spacing w:line="360" w:lineRule="auto"/>
        <w:ind w:left="0" w:firstLine="851"/>
        <w:rPr>
          <w:sz w:val="28"/>
          <w:szCs w:val="28"/>
          <w:lang w:val="uk-UA"/>
        </w:rPr>
      </w:pPr>
      <w:r>
        <w:rPr>
          <w:sz w:val="28"/>
          <w:szCs w:val="28"/>
          <w:lang w:val="uk-UA"/>
        </w:rPr>
        <w:t>дослідженні явища безвідривно від соціальних, економічних, політичних, історичних та інших умов (</w:t>
      </w:r>
      <w:proofErr w:type="spellStart"/>
      <w:r>
        <w:rPr>
          <w:sz w:val="28"/>
          <w:szCs w:val="28"/>
          <w:lang w:val="uk-UA"/>
        </w:rPr>
        <w:t>контекстуалізм</w:t>
      </w:r>
      <w:proofErr w:type="spellEnd"/>
      <w:r>
        <w:rPr>
          <w:sz w:val="28"/>
          <w:szCs w:val="28"/>
          <w:lang w:val="uk-UA"/>
        </w:rPr>
        <w:t>).</w:t>
      </w:r>
    </w:p>
    <w:p w:rsidR="005A3BB3" w:rsidRDefault="005A3BB3" w:rsidP="005A3BB3">
      <w:pPr>
        <w:wordWrap/>
        <w:spacing w:line="360" w:lineRule="auto"/>
        <w:rPr>
          <w:sz w:val="28"/>
          <w:szCs w:val="28"/>
          <w:lang w:val="uk-UA"/>
        </w:rPr>
      </w:pPr>
    </w:p>
    <w:p w:rsidR="005A3BB3" w:rsidRPr="00111646" w:rsidRDefault="00DE69B2" w:rsidP="005A3BB3">
      <w:pPr>
        <w:wordWrap/>
        <w:spacing w:line="360" w:lineRule="auto"/>
        <w:jc w:val="center"/>
        <w:rPr>
          <w:b/>
          <w:sz w:val="28"/>
          <w:szCs w:val="28"/>
          <w:lang w:val="uk-UA"/>
        </w:rPr>
      </w:pPr>
      <w:r>
        <w:rPr>
          <w:b/>
          <w:sz w:val="28"/>
          <w:szCs w:val="28"/>
          <w:lang w:val="uk-UA"/>
        </w:rPr>
        <w:t>ВИКОРИСТАНІ МАТЕРІАЛИ</w:t>
      </w:r>
    </w:p>
    <w:p w:rsidR="005A3BB3" w:rsidRDefault="005A3BB3" w:rsidP="005A3BB3">
      <w:pPr>
        <w:wordWrap/>
        <w:spacing w:line="360" w:lineRule="auto"/>
        <w:jc w:val="center"/>
        <w:rPr>
          <w:b/>
          <w:sz w:val="28"/>
          <w:szCs w:val="28"/>
          <w:lang w:val="uk-UA"/>
        </w:rPr>
      </w:pPr>
    </w:p>
    <w:p w:rsidR="00182E43" w:rsidRDefault="00182E43" w:rsidP="00182E43">
      <w:pPr>
        <w:pStyle w:val="a9"/>
        <w:numPr>
          <w:ilvl w:val="0"/>
          <w:numId w:val="2"/>
        </w:numPr>
        <w:wordWrap/>
        <w:spacing w:line="360" w:lineRule="auto"/>
        <w:ind w:left="0" w:firstLine="851"/>
        <w:rPr>
          <w:sz w:val="28"/>
          <w:szCs w:val="28"/>
          <w:lang w:val="uk-UA"/>
        </w:rPr>
      </w:pPr>
      <w:r w:rsidRPr="00A1368B">
        <w:rPr>
          <w:sz w:val="28"/>
          <w:szCs w:val="28"/>
          <w:lang w:val="uk-UA"/>
        </w:rPr>
        <w:t>Малишев Б.</w:t>
      </w:r>
      <w:r>
        <w:rPr>
          <w:sz w:val="28"/>
          <w:szCs w:val="28"/>
          <w:lang w:val="uk-UA"/>
        </w:rPr>
        <w:t xml:space="preserve"> </w:t>
      </w:r>
      <w:r w:rsidRPr="007F5F7D">
        <w:rPr>
          <w:sz w:val="28"/>
          <w:szCs w:val="28"/>
          <w:lang w:val="uk-UA"/>
        </w:rPr>
        <w:t>В. Методологічні аспекти дослідження прецедентної форми права (на прикладі Англії) // Держава і право. – 2001. – № 14. – С. 62-70.</w:t>
      </w:r>
    </w:p>
    <w:p w:rsidR="00182E43" w:rsidRPr="00182E43" w:rsidRDefault="00182E43" w:rsidP="00182E43">
      <w:pPr>
        <w:pStyle w:val="a9"/>
        <w:numPr>
          <w:ilvl w:val="0"/>
          <w:numId w:val="2"/>
        </w:numPr>
        <w:wordWrap/>
        <w:spacing w:line="360" w:lineRule="auto"/>
        <w:ind w:left="0" w:firstLine="851"/>
        <w:rPr>
          <w:sz w:val="28"/>
          <w:szCs w:val="28"/>
          <w:lang w:val="uk-UA"/>
        </w:rPr>
      </w:pPr>
      <w:r w:rsidRPr="00A1368B">
        <w:rPr>
          <w:rFonts w:eastAsia="Calibri"/>
          <w:kern w:val="0"/>
          <w:sz w:val="28"/>
          <w:szCs w:val="28"/>
          <w:lang w:val="uk-UA"/>
        </w:rPr>
        <w:t>Бігун В. С. Філософія</w:t>
      </w:r>
      <w:r w:rsidR="00DE69B2">
        <w:rPr>
          <w:rFonts w:eastAsia="Calibri"/>
          <w:kern w:val="0"/>
          <w:sz w:val="28"/>
          <w:szCs w:val="28"/>
          <w:lang w:val="uk-UA"/>
        </w:rPr>
        <w:t xml:space="preserve"> правосуддя: ідея та здійснення</w:t>
      </w:r>
      <w:r w:rsidRPr="00A1368B">
        <w:rPr>
          <w:rFonts w:eastAsia="Calibri"/>
          <w:kern w:val="0"/>
          <w:sz w:val="28"/>
          <w:szCs w:val="28"/>
          <w:lang w:val="uk-UA"/>
        </w:rPr>
        <w:t>: монографія. — К.</w:t>
      </w:r>
      <w:r>
        <w:rPr>
          <w:rFonts w:eastAsia="Calibri"/>
          <w:kern w:val="0"/>
          <w:sz w:val="28"/>
          <w:szCs w:val="28"/>
          <w:lang w:val="uk-UA"/>
        </w:rPr>
        <w:t>,</w:t>
      </w:r>
      <w:r w:rsidRPr="00A1368B">
        <w:rPr>
          <w:rFonts w:eastAsia="Calibri"/>
          <w:kern w:val="0"/>
          <w:sz w:val="28"/>
          <w:szCs w:val="28"/>
          <w:lang w:val="uk-UA"/>
        </w:rPr>
        <w:t xml:space="preserve"> 2011. — 303 с.</w:t>
      </w:r>
    </w:p>
    <w:p w:rsidR="00182E43" w:rsidRDefault="00182E43" w:rsidP="00182E43">
      <w:pPr>
        <w:pStyle w:val="a9"/>
        <w:numPr>
          <w:ilvl w:val="0"/>
          <w:numId w:val="2"/>
        </w:numPr>
        <w:wordWrap/>
        <w:spacing w:line="360" w:lineRule="auto"/>
        <w:ind w:left="0" w:firstLine="851"/>
        <w:rPr>
          <w:sz w:val="28"/>
          <w:szCs w:val="28"/>
          <w:lang w:val="uk-UA"/>
        </w:rPr>
      </w:pPr>
      <w:r w:rsidRPr="00A1368B">
        <w:rPr>
          <w:rStyle w:val="A20"/>
          <w:sz w:val="28"/>
          <w:szCs w:val="28"/>
          <w:lang w:val="uk-UA"/>
        </w:rPr>
        <w:t>Основи методології та організації наукових д</w:t>
      </w:r>
      <w:r>
        <w:rPr>
          <w:rStyle w:val="A20"/>
          <w:sz w:val="28"/>
          <w:szCs w:val="28"/>
          <w:lang w:val="uk-UA"/>
        </w:rPr>
        <w:t xml:space="preserve">осліджень: </w:t>
      </w:r>
      <w:proofErr w:type="spellStart"/>
      <w:r>
        <w:rPr>
          <w:rStyle w:val="A20"/>
          <w:sz w:val="28"/>
          <w:szCs w:val="28"/>
          <w:lang w:val="uk-UA"/>
        </w:rPr>
        <w:t>Навч</w:t>
      </w:r>
      <w:proofErr w:type="spellEnd"/>
      <w:r>
        <w:rPr>
          <w:rStyle w:val="A20"/>
          <w:sz w:val="28"/>
          <w:szCs w:val="28"/>
          <w:lang w:val="uk-UA"/>
        </w:rPr>
        <w:t xml:space="preserve">. </w:t>
      </w:r>
      <w:proofErr w:type="spellStart"/>
      <w:r>
        <w:rPr>
          <w:rStyle w:val="A20"/>
          <w:sz w:val="28"/>
          <w:szCs w:val="28"/>
          <w:lang w:val="uk-UA"/>
        </w:rPr>
        <w:t>посіб</w:t>
      </w:r>
      <w:proofErr w:type="spellEnd"/>
      <w:r>
        <w:rPr>
          <w:rStyle w:val="A20"/>
          <w:sz w:val="28"/>
          <w:szCs w:val="28"/>
          <w:lang w:val="uk-UA"/>
        </w:rPr>
        <w:t>. для сту</w:t>
      </w:r>
      <w:r w:rsidRPr="00A1368B">
        <w:rPr>
          <w:rStyle w:val="A20"/>
          <w:sz w:val="28"/>
          <w:szCs w:val="28"/>
          <w:lang w:val="uk-UA"/>
        </w:rPr>
        <w:t>дентів, курсантів, аспірантів і ад’юн</w:t>
      </w:r>
      <w:r>
        <w:rPr>
          <w:rStyle w:val="A20"/>
          <w:sz w:val="28"/>
          <w:szCs w:val="28"/>
          <w:lang w:val="uk-UA"/>
        </w:rPr>
        <w:t>к</w:t>
      </w:r>
      <w:r w:rsidRPr="00A1368B">
        <w:rPr>
          <w:rStyle w:val="A20"/>
          <w:sz w:val="28"/>
          <w:szCs w:val="28"/>
          <w:lang w:val="uk-UA"/>
        </w:rPr>
        <w:t>тів</w:t>
      </w:r>
      <w:r>
        <w:rPr>
          <w:rStyle w:val="A20"/>
          <w:rFonts w:cs="Times New Roman"/>
          <w:sz w:val="28"/>
          <w:szCs w:val="28"/>
          <w:lang w:val="uk-UA"/>
        </w:rPr>
        <w:t xml:space="preserve">; </w:t>
      </w:r>
      <w:r w:rsidRPr="00A1368B">
        <w:rPr>
          <w:rStyle w:val="A20"/>
          <w:sz w:val="28"/>
          <w:szCs w:val="28"/>
          <w:lang w:val="uk-UA"/>
        </w:rPr>
        <w:t xml:space="preserve">за ред. А. Є. </w:t>
      </w:r>
      <w:proofErr w:type="spellStart"/>
      <w:r w:rsidRPr="00A1368B">
        <w:rPr>
          <w:rStyle w:val="A20"/>
          <w:sz w:val="28"/>
          <w:szCs w:val="28"/>
          <w:lang w:val="uk-UA"/>
        </w:rPr>
        <w:t>Конверського</w:t>
      </w:r>
      <w:proofErr w:type="spellEnd"/>
      <w:r w:rsidRPr="00A1368B">
        <w:rPr>
          <w:rStyle w:val="A20"/>
          <w:sz w:val="28"/>
          <w:szCs w:val="28"/>
          <w:lang w:val="uk-UA"/>
        </w:rPr>
        <w:t>. — К., 2010. — 352 с.</w:t>
      </w:r>
    </w:p>
    <w:p w:rsidR="00182E43" w:rsidRPr="00DE69B2" w:rsidRDefault="00182E43" w:rsidP="00182E43">
      <w:pPr>
        <w:pStyle w:val="a9"/>
        <w:numPr>
          <w:ilvl w:val="0"/>
          <w:numId w:val="2"/>
        </w:numPr>
        <w:wordWrap/>
        <w:spacing w:line="360" w:lineRule="auto"/>
        <w:ind w:left="0" w:firstLine="851"/>
        <w:rPr>
          <w:sz w:val="28"/>
          <w:szCs w:val="28"/>
          <w:lang w:val="uk-UA"/>
        </w:rPr>
      </w:pPr>
      <w:r>
        <w:rPr>
          <w:color w:val="000000"/>
          <w:sz w:val="28"/>
          <w:szCs w:val="28"/>
          <w:shd w:val="clear" w:color="auto" w:fill="FFFFFF"/>
        </w:rPr>
        <w:t>Кравченко</w:t>
      </w:r>
      <w:r w:rsidRPr="00A1368B">
        <w:rPr>
          <w:color w:val="000000"/>
          <w:sz w:val="28"/>
          <w:szCs w:val="28"/>
          <w:shd w:val="clear" w:color="auto" w:fill="FFFFFF"/>
        </w:rPr>
        <w:t xml:space="preserve"> С. С. </w:t>
      </w:r>
      <w:proofErr w:type="spellStart"/>
      <w:r w:rsidRPr="00A1368B">
        <w:rPr>
          <w:color w:val="000000"/>
          <w:sz w:val="28"/>
          <w:szCs w:val="28"/>
          <w:shd w:val="clear" w:color="auto" w:fill="FFFFFF"/>
        </w:rPr>
        <w:t>Концептуальні</w:t>
      </w:r>
      <w:proofErr w:type="spellEnd"/>
      <w:r>
        <w:rPr>
          <w:color w:val="000000"/>
          <w:sz w:val="28"/>
          <w:szCs w:val="28"/>
          <w:shd w:val="clear" w:color="auto" w:fill="FFFFFF"/>
          <w:lang w:val="uk-UA"/>
        </w:rPr>
        <w:t xml:space="preserve"> </w:t>
      </w:r>
      <w:proofErr w:type="spellStart"/>
      <w:r w:rsidRPr="00A1368B">
        <w:rPr>
          <w:color w:val="000000"/>
          <w:sz w:val="28"/>
          <w:szCs w:val="28"/>
          <w:shd w:val="clear" w:color="auto" w:fill="FFFFFF"/>
        </w:rPr>
        <w:t>принципи</w:t>
      </w:r>
      <w:proofErr w:type="spellEnd"/>
      <w:r w:rsidRPr="00A1368B">
        <w:rPr>
          <w:color w:val="000000"/>
          <w:sz w:val="28"/>
          <w:szCs w:val="28"/>
          <w:shd w:val="clear" w:color="auto" w:fill="FFFFFF"/>
        </w:rPr>
        <w:t xml:space="preserve"> правового прагматизму в </w:t>
      </w:r>
      <w:proofErr w:type="spellStart"/>
      <w:r w:rsidRPr="00A1368B">
        <w:rPr>
          <w:color w:val="000000"/>
          <w:sz w:val="28"/>
          <w:szCs w:val="28"/>
          <w:shd w:val="clear" w:color="auto" w:fill="FFFFFF"/>
        </w:rPr>
        <w:t>американській</w:t>
      </w:r>
      <w:proofErr w:type="spellEnd"/>
      <w:r>
        <w:rPr>
          <w:color w:val="000000"/>
          <w:sz w:val="28"/>
          <w:szCs w:val="28"/>
          <w:shd w:val="clear" w:color="auto" w:fill="FFFFFF"/>
          <w:lang w:val="uk-UA"/>
        </w:rPr>
        <w:t xml:space="preserve"> </w:t>
      </w:r>
      <w:proofErr w:type="spellStart"/>
      <w:r w:rsidR="00003E2E">
        <w:rPr>
          <w:color w:val="000000"/>
          <w:sz w:val="28"/>
          <w:szCs w:val="28"/>
          <w:shd w:val="clear" w:color="auto" w:fill="FFFFFF"/>
        </w:rPr>
        <w:t>філософії</w:t>
      </w:r>
      <w:proofErr w:type="spellEnd"/>
      <w:r w:rsidR="00003E2E">
        <w:rPr>
          <w:color w:val="000000"/>
          <w:sz w:val="28"/>
          <w:szCs w:val="28"/>
          <w:shd w:val="clear" w:color="auto" w:fill="FFFFFF"/>
        </w:rPr>
        <w:t xml:space="preserve"> права </w:t>
      </w:r>
      <w:r w:rsidRPr="00A1368B">
        <w:rPr>
          <w:color w:val="000000"/>
          <w:sz w:val="28"/>
          <w:szCs w:val="28"/>
          <w:shd w:val="clear" w:color="auto" w:fill="FFFFFF"/>
        </w:rPr>
        <w:t xml:space="preserve">// Ученые записки Таврического национального университета им. В. И. Вернадского. Серия «Юридические науки». </w:t>
      </w:r>
      <w:r>
        <w:rPr>
          <w:color w:val="000000"/>
          <w:sz w:val="28"/>
          <w:szCs w:val="28"/>
          <w:shd w:val="clear" w:color="auto" w:fill="FFFFFF"/>
        </w:rPr>
        <w:t>–</w:t>
      </w:r>
      <w:r w:rsidRPr="00E00BAC">
        <w:rPr>
          <w:color w:val="000000"/>
          <w:sz w:val="28"/>
          <w:szCs w:val="28"/>
          <w:shd w:val="clear" w:color="auto" w:fill="FFFFFF"/>
        </w:rPr>
        <w:t xml:space="preserve"> 2011. </w:t>
      </w:r>
      <w:r>
        <w:rPr>
          <w:color w:val="000000"/>
          <w:sz w:val="28"/>
          <w:szCs w:val="28"/>
          <w:shd w:val="clear" w:color="auto" w:fill="FFFFFF"/>
        </w:rPr>
        <w:t>–</w:t>
      </w:r>
      <w:r w:rsidRPr="00E00BAC">
        <w:rPr>
          <w:color w:val="000000"/>
          <w:sz w:val="28"/>
          <w:szCs w:val="28"/>
          <w:shd w:val="clear" w:color="auto" w:fill="FFFFFF"/>
        </w:rPr>
        <w:t xml:space="preserve"> Т. 24 (63), № 2. </w:t>
      </w:r>
      <w:r>
        <w:rPr>
          <w:color w:val="000000"/>
          <w:sz w:val="28"/>
          <w:szCs w:val="28"/>
          <w:shd w:val="clear" w:color="auto" w:fill="FFFFFF"/>
        </w:rPr>
        <w:t>–</w:t>
      </w:r>
      <w:r w:rsidRPr="00E00BAC">
        <w:rPr>
          <w:color w:val="000000"/>
          <w:sz w:val="28"/>
          <w:szCs w:val="28"/>
          <w:shd w:val="clear" w:color="auto" w:fill="FFFFFF"/>
        </w:rPr>
        <w:t xml:space="preserve"> С. 50-56</w:t>
      </w:r>
    </w:p>
    <w:p w:rsidR="00182E43" w:rsidRPr="00DE69B2" w:rsidRDefault="00182E43" w:rsidP="00182E43">
      <w:pPr>
        <w:pStyle w:val="a9"/>
        <w:numPr>
          <w:ilvl w:val="0"/>
          <w:numId w:val="2"/>
        </w:numPr>
        <w:wordWrap/>
        <w:spacing w:line="360" w:lineRule="auto"/>
        <w:ind w:left="0" w:firstLine="851"/>
        <w:rPr>
          <w:sz w:val="28"/>
          <w:szCs w:val="28"/>
          <w:lang w:val="uk-UA"/>
        </w:rPr>
      </w:pPr>
      <w:r w:rsidRPr="00DE69B2">
        <w:rPr>
          <w:sz w:val="28"/>
          <w:szCs w:val="28"/>
          <w:lang w:val="uk-UA"/>
        </w:rPr>
        <w:t>Новіков Б. В. Т</w:t>
      </w:r>
      <w:r w:rsidR="00003E2E" w:rsidRPr="00DE69B2">
        <w:rPr>
          <w:sz w:val="28"/>
          <w:szCs w:val="28"/>
          <w:lang w:val="uk-UA"/>
        </w:rPr>
        <w:t>ворчість у філософському вимірі</w:t>
      </w:r>
      <w:r w:rsidRPr="00DE69B2">
        <w:rPr>
          <w:sz w:val="28"/>
          <w:szCs w:val="28"/>
          <w:lang w:val="uk-UA"/>
        </w:rPr>
        <w:t xml:space="preserve"> // Ж-л «Філософські проблеми гуманітарних наук». – 2005. – № 6-7</w:t>
      </w:r>
      <w:r w:rsidR="00DE69B2" w:rsidRPr="00DE69B2">
        <w:rPr>
          <w:sz w:val="28"/>
          <w:szCs w:val="28"/>
          <w:lang w:val="uk-UA"/>
        </w:rPr>
        <w:t xml:space="preserve"> [Електронний ресурс]</w:t>
      </w:r>
      <w:r w:rsidRPr="00DE69B2">
        <w:rPr>
          <w:sz w:val="28"/>
          <w:szCs w:val="28"/>
          <w:lang w:val="uk-UA"/>
        </w:rPr>
        <w:t>. – Режим доступу</w:t>
      </w:r>
      <w:r w:rsidR="00DE69B2">
        <w:rPr>
          <w:sz w:val="28"/>
          <w:szCs w:val="28"/>
          <w:lang w:val="uk-UA"/>
        </w:rPr>
        <w:t xml:space="preserve"> </w:t>
      </w:r>
      <w:r w:rsidRPr="00DE69B2">
        <w:rPr>
          <w:sz w:val="28"/>
          <w:szCs w:val="28"/>
          <w:lang w:val="uk-UA"/>
        </w:rPr>
        <w:t>: http://www.proza.ru/2011/06/12/282</w:t>
      </w:r>
    </w:p>
    <w:p w:rsidR="00182E43" w:rsidRPr="00182E43" w:rsidRDefault="00182E43" w:rsidP="00182E43">
      <w:pPr>
        <w:pStyle w:val="a9"/>
        <w:numPr>
          <w:ilvl w:val="0"/>
          <w:numId w:val="2"/>
        </w:numPr>
        <w:wordWrap/>
        <w:spacing w:line="360" w:lineRule="auto"/>
        <w:ind w:left="0" w:firstLine="851"/>
        <w:rPr>
          <w:sz w:val="28"/>
          <w:szCs w:val="28"/>
          <w:lang w:val="uk-UA"/>
        </w:rPr>
      </w:pPr>
      <w:r w:rsidRPr="00A1368B">
        <w:rPr>
          <w:sz w:val="28"/>
          <w:szCs w:val="28"/>
        </w:rPr>
        <w:t>Керимов Д.</w:t>
      </w:r>
      <w:r>
        <w:rPr>
          <w:sz w:val="28"/>
          <w:szCs w:val="28"/>
          <w:lang w:val="uk-UA"/>
        </w:rPr>
        <w:t xml:space="preserve"> </w:t>
      </w:r>
      <w:r w:rsidRPr="00A1368B">
        <w:rPr>
          <w:sz w:val="28"/>
          <w:szCs w:val="28"/>
        </w:rPr>
        <w:t>А. Проблемы о</w:t>
      </w:r>
      <w:r w:rsidR="00003E2E">
        <w:rPr>
          <w:sz w:val="28"/>
          <w:szCs w:val="28"/>
        </w:rPr>
        <w:t>бщей теории права и государства</w:t>
      </w:r>
      <w:r>
        <w:rPr>
          <w:sz w:val="28"/>
          <w:szCs w:val="28"/>
        </w:rPr>
        <w:t xml:space="preserve">. </w:t>
      </w:r>
      <w:r w:rsidRPr="00A1368B">
        <w:rPr>
          <w:sz w:val="28"/>
          <w:szCs w:val="28"/>
        </w:rPr>
        <w:t>— М.</w:t>
      </w:r>
      <w:r w:rsidR="00003E2E">
        <w:rPr>
          <w:sz w:val="28"/>
          <w:szCs w:val="28"/>
        </w:rPr>
        <w:t>, 2003</w:t>
      </w:r>
      <w:r w:rsidRPr="00A1368B">
        <w:rPr>
          <w:sz w:val="28"/>
          <w:szCs w:val="28"/>
        </w:rPr>
        <w:t xml:space="preserve">. — </w:t>
      </w:r>
      <w:r w:rsidRPr="0071572E">
        <w:rPr>
          <w:color w:val="000000"/>
          <w:sz w:val="28"/>
          <w:shd w:val="clear" w:color="auto" w:fill="FFFFFF"/>
        </w:rPr>
        <w:t>271</w:t>
      </w:r>
      <w:r>
        <w:rPr>
          <w:color w:val="000000"/>
          <w:sz w:val="28"/>
          <w:shd w:val="clear" w:color="auto" w:fill="FFFFFF"/>
          <w:lang w:val="uk-UA"/>
        </w:rPr>
        <w:t xml:space="preserve"> </w:t>
      </w:r>
      <w:r w:rsidRPr="0071572E">
        <w:rPr>
          <w:color w:val="000000"/>
          <w:sz w:val="28"/>
          <w:shd w:val="clear" w:color="auto" w:fill="FFFFFF"/>
        </w:rPr>
        <w:t>с.</w:t>
      </w:r>
    </w:p>
    <w:p w:rsidR="00182E43" w:rsidRPr="00FD4978" w:rsidRDefault="00FD4978" w:rsidP="00FD4978">
      <w:pPr>
        <w:pStyle w:val="a9"/>
        <w:numPr>
          <w:ilvl w:val="0"/>
          <w:numId w:val="2"/>
        </w:numPr>
        <w:wordWrap/>
        <w:spacing w:line="360" w:lineRule="auto"/>
        <w:ind w:left="0" w:firstLine="851"/>
        <w:rPr>
          <w:sz w:val="28"/>
          <w:szCs w:val="28"/>
          <w:lang w:val="uk-UA"/>
        </w:rPr>
      </w:pPr>
      <w:r>
        <w:rPr>
          <w:sz w:val="28"/>
          <w:szCs w:val="28"/>
          <w:lang w:val="en-US"/>
        </w:rPr>
        <w:t>Black's Law Dictionary. –</w:t>
      </w:r>
      <w:r w:rsidR="00194D84" w:rsidRPr="00FD4978">
        <w:rPr>
          <w:sz w:val="28"/>
          <w:szCs w:val="28"/>
          <w:lang w:val="en-US"/>
        </w:rPr>
        <w:t xml:space="preserve"> </w:t>
      </w:r>
      <w:r w:rsidRPr="00FD4978">
        <w:rPr>
          <w:sz w:val="28"/>
          <w:szCs w:val="28"/>
          <w:lang w:val="en-US"/>
        </w:rPr>
        <w:t>St. Paul, Minnesota, 1979</w:t>
      </w:r>
      <w:r w:rsidR="00194D84" w:rsidRPr="00FD4978">
        <w:rPr>
          <w:sz w:val="28"/>
          <w:szCs w:val="28"/>
          <w:lang w:val="en-US"/>
        </w:rPr>
        <w:t xml:space="preserve">. </w:t>
      </w:r>
      <w:r w:rsidR="00194D84" w:rsidRPr="00FD4978">
        <w:rPr>
          <w:sz w:val="28"/>
          <w:szCs w:val="28"/>
          <w:lang w:val="uk-UA"/>
        </w:rPr>
        <w:t xml:space="preserve">– </w:t>
      </w:r>
      <w:r w:rsidR="00194D84" w:rsidRPr="00FD4978">
        <w:rPr>
          <w:color w:val="000000"/>
          <w:sz w:val="28"/>
          <w:szCs w:val="28"/>
          <w:lang w:val="en-US"/>
        </w:rPr>
        <w:t>1511 p.</w:t>
      </w:r>
    </w:p>
    <w:p w:rsidR="00194D84" w:rsidRPr="00FD4978" w:rsidRDefault="00FD4978" w:rsidP="00FD4978">
      <w:pPr>
        <w:pStyle w:val="a9"/>
        <w:numPr>
          <w:ilvl w:val="0"/>
          <w:numId w:val="2"/>
        </w:numPr>
        <w:wordWrap/>
        <w:spacing w:line="360" w:lineRule="auto"/>
        <w:ind w:left="0" w:firstLine="851"/>
        <w:rPr>
          <w:sz w:val="28"/>
          <w:szCs w:val="28"/>
          <w:lang w:val="uk-UA"/>
        </w:rPr>
      </w:pPr>
      <w:r w:rsidRPr="00FD4978">
        <w:rPr>
          <w:sz w:val="28"/>
          <w:szCs w:val="28"/>
          <w:lang w:val="en-US"/>
        </w:rPr>
        <w:t>Barron's Law Dictionary. –</w:t>
      </w:r>
      <w:r w:rsidR="00194D84" w:rsidRPr="00FD4978">
        <w:rPr>
          <w:sz w:val="28"/>
          <w:szCs w:val="28"/>
          <w:lang w:val="en-US"/>
        </w:rPr>
        <w:t xml:space="preserve"> </w:t>
      </w:r>
      <w:r w:rsidRPr="00FD4978">
        <w:rPr>
          <w:sz w:val="28"/>
          <w:szCs w:val="28"/>
          <w:lang w:val="en-US"/>
        </w:rPr>
        <w:t>Hauppauge, New York, 1984</w:t>
      </w:r>
      <w:r w:rsidR="00194D84" w:rsidRPr="00FD4978">
        <w:rPr>
          <w:sz w:val="28"/>
          <w:szCs w:val="28"/>
          <w:lang w:val="en-US"/>
        </w:rPr>
        <w:t xml:space="preserve">. </w:t>
      </w:r>
      <w:r w:rsidR="00194D84" w:rsidRPr="00FD4978">
        <w:rPr>
          <w:sz w:val="28"/>
          <w:szCs w:val="28"/>
          <w:lang w:val="uk-UA"/>
        </w:rPr>
        <w:t>– 640 р.</w:t>
      </w:r>
    </w:p>
    <w:p w:rsidR="00194D84" w:rsidRPr="00FD4978" w:rsidRDefault="00194D84" w:rsidP="00FD4978">
      <w:pPr>
        <w:pStyle w:val="a9"/>
        <w:numPr>
          <w:ilvl w:val="0"/>
          <w:numId w:val="2"/>
        </w:numPr>
        <w:wordWrap/>
        <w:spacing w:line="360" w:lineRule="auto"/>
        <w:ind w:left="0" w:firstLine="851"/>
        <w:rPr>
          <w:sz w:val="28"/>
          <w:szCs w:val="28"/>
          <w:lang w:val="uk-UA"/>
        </w:rPr>
      </w:pPr>
      <w:r w:rsidRPr="00A1368B">
        <w:rPr>
          <w:sz w:val="28"/>
          <w:szCs w:val="28"/>
          <w:lang w:val="en-US"/>
        </w:rPr>
        <w:t>West</w:t>
      </w:r>
      <w:r w:rsidRPr="00FD4978">
        <w:rPr>
          <w:sz w:val="28"/>
          <w:szCs w:val="28"/>
          <w:lang w:val="uk-UA"/>
        </w:rPr>
        <w:t>'</w:t>
      </w:r>
      <w:r w:rsidRPr="00A1368B">
        <w:rPr>
          <w:sz w:val="28"/>
          <w:szCs w:val="28"/>
          <w:lang w:val="en-US"/>
        </w:rPr>
        <w:t>s</w:t>
      </w:r>
      <w:r w:rsidRPr="00FD4978">
        <w:rPr>
          <w:sz w:val="28"/>
          <w:szCs w:val="28"/>
          <w:lang w:val="uk-UA"/>
        </w:rPr>
        <w:t xml:space="preserve"> </w:t>
      </w:r>
      <w:r w:rsidRPr="00A1368B">
        <w:rPr>
          <w:sz w:val="28"/>
          <w:szCs w:val="28"/>
          <w:lang w:val="en-US"/>
        </w:rPr>
        <w:t>Encyclopedia</w:t>
      </w:r>
      <w:r w:rsidRPr="00FD4978">
        <w:rPr>
          <w:sz w:val="28"/>
          <w:szCs w:val="28"/>
          <w:lang w:val="uk-UA"/>
        </w:rPr>
        <w:t xml:space="preserve"> </w:t>
      </w:r>
      <w:r w:rsidRPr="00A1368B">
        <w:rPr>
          <w:sz w:val="28"/>
          <w:szCs w:val="28"/>
          <w:lang w:val="en-US"/>
        </w:rPr>
        <w:t>of</w:t>
      </w:r>
      <w:r w:rsidRPr="00FD4978">
        <w:rPr>
          <w:sz w:val="28"/>
          <w:szCs w:val="28"/>
          <w:lang w:val="uk-UA"/>
        </w:rPr>
        <w:t xml:space="preserve"> </w:t>
      </w:r>
      <w:r w:rsidRPr="00A1368B">
        <w:rPr>
          <w:sz w:val="28"/>
          <w:szCs w:val="28"/>
          <w:lang w:val="en-US"/>
        </w:rPr>
        <w:t>American</w:t>
      </w:r>
      <w:r w:rsidRPr="00FD4978">
        <w:rPr>
          <w:sz w:val="28"/>
          <w:szCs w:val="28"/>
          <w:lang w:val="uk-UA"/>
        </w:rPr>
        <w:t xml:space="preserve"> </w:t>
      </w:r>
      <w:r w:rsidRPr="00A1368B">
        <w:rPr>
          <w:sz w:val="28"/>
          <w:szCs w:val="28"/>
          <w:lang w:val="en-US"/>
        </w:rPr>
        <w:t>Law</w:t>
      </w:r>
      <w:r w:rsidR="00FD4978" w:rsidRPr="00FD4978">
        <w:rPr>
          <w:sz w:val="28"/>
          <w:szCs w:val="28"/>
          <w:lang w:val="uk-UA"/>
        </w:rPr>
        <w:t xml:space="preserve">. </w:t>
      </w:r>
      <w:r w:rsidR="00FD4978">
        <w:rPr>
          <w:sz w:val="28"/>
          <w:szCs w:val="28"/>
          <w:lang w:val="uk-UA"/>
        </w:rPr>
        <w:t xml:space="preserve">– </w:t>
      </w:r>
      <w:r w:rsidRPr="00FD4978">
        <w:rPr>
          <w:sz w:val="28"/>
          <w:szCs w:val="28"/>
          <w:lang w:val="en-US"/>
        </w:rPr>
        <w:t>Detroit</w:t>
      </w:r>
      <w:r w:rsidRPr="00FD4978">
        <w:rPr>
          <w:sz w:val="28"/>
          <w:szCs w:val="28"/>
          <w:lang w:val="uk-UA"/>
        </w:rPr>
        <w:t>,</w:t>
      </w:r>
      <w:r w:rsidR="00FD4978">
        <w:rPr>
          <w:sz w:val="28"/>
          <w:szCs w:val="28"/>
          <w:lang w:val="uk-UA"/>
        </w:rPr>
        <w:t xml:space="preserve"> 2005</w:t>
      </w:r>
      <w:r w:rsidRPr="00FD4978">
        <w:rPr>
          <w:sz w:val="28"/>
          <w:szCs w:val="28"/>
          <w:lang w:val="uk-UA"/>
        </w:rPr>
        <w:t>. – 478 р.</w:t>
      </w:r>
    </w:p>
    <w:p w:rsidR="00194D84" w:rsidRDefault="00194D84" w:rsidP="00194D84">
      <w:pPr>
        <w:pStyle w:val="a9"/>
        <w:numPr>
          <w:ilvl w:val="0"/>
          <w:numId w:val="2"/>
        </w:numPr>
        <w:wordWrap/>
        <w:spacing w:line="360" w:lineRule="auto"/>
        <w:ind w:left="0" w:firstLine="851"/>
        <w:rPr>
          <w:sz w:val="28"/>
          <w:szCs w:val="28"/>
          <w:lang w:val="uk-UA"/>
        </w:rPr>
      </w:pPr>
      <w:r w:rsidRPr="00194D84">
        <w:rPr>
          <w:sz w:val="28"/>
          <w:szCs w:val="28"/>
          <w:lang w:val="uk-UA"/>
        </w:rPr>
        <w:t>Малишев Б. В. Судовий прецедент в правовій системі Англії. – К., 2008. –</w:t>
      </w:r>
      <w:r w:rsidR="00003E2E">
        <w:rPr>
          <w:sz w:val="28"/>
          <w:szCs w:val="28"/>
          <w:lang w:val="uk-UA"/>
        </w:rPr>
        <w:t xml:space="preserve"> </w:t>
      </w:r>
      <w:r w:rsidRPr="00194D84">
        <w:rPr>
          <w:sz w:val="28"/>
          <w:szCs w:val="28"/>
          <w:lang w:val="uk-UA"/>
        </w:rPr>
        <w:t>344 с.</w:t>
      </w:r>
    </w:p>
    <w:p w:rsidR="00194D84" w:rsidRPr="00194D84" w:rsidRDefault="00194D84" w:rsidP="00194D84">
      <w:pPr>
        <w:pStyle w:val="a9"/>
        <w:numPr>
          <w:ilvl w:val="0"/>
          <w:numId w:val="2"/>
        </w:numPr>
        <w:wordWrap/>
        <w:spacing w:line="360" w:lineRule="auto"/>
        <w:ind w:left="0" w:firstLine="851"/>
        <w:rPr>
          <w:sz w:val="28"/>
          <w:szCs w:val="28"/>
          <w:lang w:val="uk-UA"/>
        </w:rPr>
      </w:pPr>
      <w:r w:rsidRPr="00194D84">
        <w:rPr>
          <w:sz w:val="28"/>
          <w:szCs w:val="28"/>
          <w:lang w:val="uk-UA"/>
        </w:rPr>
        <w:t xml:space="preserve">Марченко М. Н. </w:t>
      </w:r>
      <w:proofErr w:type="spellStart"/>
      <w:r w:rsidRPr="00194D84">
        <w:rPr>
          <w:sz w:val="28"/>
          <w:szCs w:val="28"/>
          <w:lang w:val="uk-UA"/>
        </w:rPr>
        <w:t>Источники</w:t>
      </w:r>
      <w:proofErr w:type="spellEnd"/>
      <w:r w:rsidRPr="00194D84">
        <w:rPr>
          <w:sz w:val="28"/>
          <w:szCs w:val="28"/>
          <w:lang w:val="uk-UA"/>
        </w:rPr>
        <w:t xml:space="preserve"> права: </w:t>
      </w:r>
      <w:proofErr w:type="spellStart"/>
      <w:r w:rsidRPr="00194D84">
        <w:rPr>
          <w:sz w:val="28"/>
          <w:szCs w:val="28"/>
          <w:lang w:val="uk-UA"/>
        </w:rPr>
        <w:t>учебное</w:t>
      </w:r>
      <w:proofErr w:type="spellEnd"/>
      <w:r w:rsidRPr="00194D84">
        <w:rPr>
          <w:sz w:val="28"/>
          <w:szCs w:val="28"/>
          <w:lang w:val="uk-UA"/>
        </w:rPr>
        <w:t xml:space="preserve"> </w:t>
      </w:r>
      <w:r w:rsidRPr="00FD4978">
        <w:rPr>
          <w:sz w:val="28"/>
          <w:szCs w:val="28"/>
          <w:lang w:val="uk-UA"/>
        </w:rPr>
        <w:t>пособи</w:t>
      </w:r>
      <w:r w:rsidRPr="00194D84">
        <w:rPr>
          <w:sz w:val="28"/>
          <w:szCs w:val="28"/>
        </w:rPr>
        <w:t>е. – М., 2005. –</w:t>
      </w:r>
      <w:r w:rsidRPr="00194D84">
        <w:rPr>
          <w:sz w:val="28"/>
          <w:szCs w:val="28"/>
        </w:rPr>
        <w:lastRenderedPageBreak/>
        <w:t>760 с.</w:t>
      </w:r>
    </w:p>
    <w:p w:rsidR="00194D84" w:rsidRPr="00194D84" w:rsidRDefault="00003E2E" w:rsidP="00194D84">
      <w:pPr>
        <w:pStyle w:val="a9"/>
        <w:numPr>
          <w:ilvl w:val="0"/>
          <w:numId w:val="2"/>
        </w:numPr>
        <w:wordWrap/>
        <w:spacing w:line="360" w:lineRule="auto"/>
        <w:ind w:left="0" w:firstLine="851"/>
        <w:rPr>
          <w:sz w:val="28"/>
          <w:szCs w:val="28"/>
          <w:lang w:val="uk-UA"/>
        </w:rPr>
      </w:pPr>
      <w:proofErr w:type="spellStart"/>
      <w:r>
        <w:rPr>
          <w:sz w:val="28"/>
          <w:szCs w:val="28"/>
        </w:rPr>
        <w:t>Бернам</w:t>
      </w:r>
      <w:proofErr w:type="spellEnd"/>
      <w:r>
        <w:rPr>
          <w:sz w:val="28"/>
          <w:szCs w:val="28"/>
        </w:rPr>
        <w:t xml:space="preserve"> У. Правовая система США</w:t>
      </w:r>
      <w:r w:rsidR="00AB446F" w:rsidRPr="00A1368B">
        <w:rPr>
          <w:sz w:val="28"/>
          <w:szCs w:val="28"/>
        </w:rPr>
        <w:t>. – М., 2006. –</w:t>
      </w:r>
      <w:r w:rsidR="0071572E">
        <w:rPr>
          <w:sz w:val="28"/>
          <w:szCs w:val="28"/>
        </w:rPr>
        <w:t xml:space="preserve"> 1216 с.</w:t>
      </w:r>
    </w:p>
    <w:p w:rsidR="00AB446F" w:rsidRPr="00194D84" w:rsidRDefault="00AB446F" w:rsidP="00194D84">
      <w:pPr>
        <w:pStyle w:val="a9"/>
        <w:numPr>
          <w:ilvl w:val="0"/>
          <w:numId w:val="2"/>
        </w:numPr>
        <w:wordWrap/>
        <w:spacing w:line="360" w:lineRule="auto"/>
        <w:ind w:left="0" w:firstLine="851"/>
        <w:rPr>
          <w:sz w:val="28"/>
          <w:szCs w:val="28"/>
          <w:lang w:val="uk-UA"/>
        </w:rPr>
      </w:pPr>
      <w:proofErr w:type="spellStart"/>
      <w:r w:rsidRPr="00194D84">
        <w:rPr>
          <w:sz w:val="28"/>
          <w:szCs w:val="28"/>
          <w:lang w:val="uk-UA"/>
        </w:rPr>
        <w:t>Фуллер</w:t>
      </w:r>
      <w:proofErr w:type="spellEnd"/>
      <w:r w:rsidRPr="00194D84">
        <w:rPr>
          <w:sz w:val="28"/>
          <w:szCs w:val="28"/>
          <w:lang w:val="uk-UA"/>
        </w:rPr>
        <w:t xml:space="preserve"> Лон. Л. </w:t>
      </w:r>
      <w:r w:rsidR="00003E2E">
        <w:rPr>
          <w:sz w:val="28"/>
          <w:szCs w:val="18"/>
          <w:lang w:val="uk-UA"/>
        </w:rPr>
        <w:t xml:space="preserve">Анатомія права. </w:t>
      </w:r>
      <w:r w:rsidR="00AA6F18" w:rsidRPr="00194D84">
        <w:rPr>
          <w:sz w:val="28"/>
          <w:szCs w:val="18"/>
        </w:rPr>
        <w:t>– К</w:t>
      </w:r>
      <w:r w:rsidR="00AA6F18" w:rsidRPr="00194D84">
        <w:rPr>
          <w:sz w:val="28"/>
          <w:szCs w:val="18"/>
          <w:lang w:val="uk-UA"/>
        </w:rPr>
        <w:t>.</w:t>
      </w:r>
      <w:r w:rsidR="00AA6F18" w:rsidRPr="00194D84">
        <w:rPr>
          <w:sz w:val="28"/>
          <w:szCs w:val="18"/>
        </w:rPr>
        <w:t>, 1999. – 144 с.</w:t>
      </w:r>
    </w:p>
    <w:p w:rsidR="00AB446F" w:rsidRDefault="00697680" w:rsidP="00AB446F">
      <w:pPr>
        <w:pStyle w:val="a9"/>
        <w:wordWrap/>
        <w:spacing w:line="360" w:lineRule="auto"/>
        <w:ind w:left="851"/>
        <w:rPr>
          <w:sz w:val="28"/>
          <w:szCs w:val="28"/>
          <w:lang w:val="uk-UA"/>
        </w:rPr>
      </w:pPr>
      <w:r>
        <w:rPr>
          <w:sz w:val="28"/>
          <w:szCs w:val="28"/>
          <w:lang w:val="uk-UA"/>
        </w:rPr>
        <w:t>______________________________________</w:t>
      </w:r>
    </w:p>
    <w:p w:rsidR="00182E43" w:rsidRPr="00182E43" w:rsidRDefault="00DE69B2" w:rsidP="00182E43">
      <w:pPr>
        <w:pStyle w:val="a9"/>
        <w:wordWrap/>
        <w:spacing w:line="360" w:lineRule="auto"/>
        <w:ind w:left="0" w:firstLine="851"/>
        <w:rPr>
          <w:b/>
          <w:sz w:val="28"/>
          <w:szCs w:val="28"/>
          <w:lang w:val="uk-UA"/>
        </w:rPr>
      </w:pPr>
      <w:r w:rsidRPr="00182E43">
        <w:rPr>
          <w:b/>
          <w:sz w:val="28"/>
          <w:szCs w:val="28"/>
          <w:lang w:val="uk-UA"/>
        </w:rPr>
        <w:t>Мартиненко</w:t>
      </w:r>
      <w:r>
        <w:rPr>
          <w:b/>
          <w:sz w:val="28"/>
          <w:szCs w:val="28"/>
          <w:lang w:val="uk-UA"/>
        </w:rPr>
        <w:t xml:space="preserve"> О.</w:t>
      </w:r>
      <w:r w:rsidR="00697680">
        <w:rPr>
          <w:b/>
          <w:sz w:val="28"/>
          <w:szCs w:val="28"/>
          <w:lang w:val="uk-UA"/>
        </w:rPr>
        <w:t xml:space="preserve"> </w:t>
      </w:r>
      <w:r>
        <w:rPr>
          <w:b/>
          <w:sz w:val="28"/>
          <w:szCs w:val="28"/>
          <w:lang w:val="uk-UA"/>
        </w:rPr>
        <w:t>О.</w:t>
      </w:r>
      <w:r w:rsidRPr="00182E43">
        <w:rPr>
          <w:b/>
          <w:sz w:val="28"/>
          <w:szCs w:val="28"/>
          <w:lang w:val="uk-UA"/>
        </w:rPr>
        <w:t xml:space="preserve"> </w:t>
      </w:r>
      <w:r w:rsidR="00182E43" w:rsidRPr="00182E43">
        <w:rPr>
          <w:b/>
          <w:sz w:val="28"/>
          <w:szCs w:val="28"/>
          <w:lang w:val="uk-UA"/>
        </w:rPr>
        <w:t>Специфіка методології дослідження судової правотворчості як явища юридичної дійсності</w:t>
      </w:r>
    </w:p>
    <w:p w:rsidR="00182E43" w:rsidRPr="00A318C1" w:rsidRDefault="00DE69B2" w:rsidP="00182E43">
      <w:pPr>
        <w:wordWrap/>
        <w:spacing w:line="360" w:lineRule="auto"/>
        <w:ind w:firstLine="851"/>
        <w:rPr>
          <w:rFonts w:eastAsia="Calibri"/>
          <w:sz w:val="28"/>
          <w:szCs w:val="28"/>
          <w:lang w:val="uk-UA"/>
        </w:rPr>
      </w:pPr>
      <w:r w:rsidRPr="00DE69B2">
        <w:rPr>
          <w:rFonts w:eastAsia="Calibri"/>
          <w:b/>
          <w:i/>
          <w:sz w:val="28"/>
          <w:szCs w:val="28"/>
          <w:lang w:val="uk-UA"/>
        </w:rPr>
        <w:t>Анотація.</w:t>
      </w:r>
      <w:r>
        <w:rPr>
          <w:rFonts w:eastAsia="Calibri"/>
          <w:sz w:val="28"/>
          <w:szCs w:val="28"/>
          <w:lang w:val="uk-UA"/>
        </w:rPr>
        <w:t xml:space="preserve"> </w:t>
      </w:r>
      <w:r w:rsidR="00182E43">
        <w:rPr>
          <w:rFonts w:eastAsia="Calibri"/>
          <w:sz w:val="28"/>
          <w:szCs w:val="28"/>
          <w:lang w:val="uk-UA"/>
        </w:rPr>
        <w:t>У статті проаналізовано методологічні особливості дослідження судової правотворчості у світлі прагматичного праворозуміння. Визначено принципи, якими слід керуватись під час наукової розвідки проблематики суддівського права</w:t>
      </w:r>
      <w:r w:rsidR="004A2C36">
        <w:rPr>
          <w:rFonts w:eastAsia="Calibri"/>
          <w:sz w:val="28"/>
          <w:szCs w:val="28"/>
          <w:lang w:val="uk-UA"/>
        </w:rPr>
        <w:t>. З</w:t>
      </w:r>
      <w:r w:rsidR="00182E43">
        <w:rPr>
          <w:rFonts w:eastAsia="Calibri"/>
          <w:sz w:val="28"/>
          <w:szCs w:val="28"/>
          <w:lang w:val="uk-UA"/>
        </w:rPr>
        <w:t>осереджено особливу увагу на прагматичних детермінантах, що мають пронизувати дослідження судової правотворчості.</w:t>
      </w:r>
      <w:r>
        <w:rPr>
          <w:rFonts w:eastAsia="Calibri"/>
          <w:sz w:val="28"/>
          <w:szCs w:val="28"/>
          <w:lang w:val="uk-UA"/>
        </w:rPr>
        <w:t xml:space="preserve"> </w:t>
      </w:r>
      <w:r w:rsidR="00A318C1">
        <w:rPr>
          <w:rFonts w:eastAsia="Calibri"/>
          <w:sz w:val="28"/>
          <w:szCs w:val="28"/>
          <w:lang w:val="uk-UA"/>
        </w:rPr>
        <w:t xml:space="preserve">Надано рекомендації щодо уникнення можливих методологічних помилок, пов’язаних з дослідженням судової правотворчості. </w:t>
      </w:r>
      <w:r w:rsidR="00697680">
        <w:rPr>
          <w:rFonts w:eastAsia="Calibri"/>
          <w:sz w:val="28"/>
          <w:szCs w:val="28"/>
          <w:lang w:val="uk-UA"/>
        </w:rPr>
        <w:t>Автор наголошує</w:t>
      </w:r>
      <w:r w:rsidR="00A318C1">
        <w:rPr>
          <w:rFonts w:eastAsia="Calibri"/>
          <w:sz w:val="28"/>
          <w:szCs w:val="28"/>
          <w:lang w:val="uk-UA"/>
        </w:rPr>
        <w:t xml:space="preserve"> на необхідності відмови від </w:t>
      </w:r>
      <w:r w:rsidR="00A318C1" w:rsidRPr="00694B2A">
        <w:rPr>
          <w:sz w:val="28"/>
          <w:szCs w:val="28"/>
          <w:lang w:val="uk-UA"/>
        </w:rPr>
        <w:t>догматизму</w:t>
      </w:r>
      <w:r w:rsidR="00A318C1">
        <w:rPr>
          <w:sz w:val="28"/>
          <w:szCs w:val="28"/>
          <w:lang w:val="uk-UA"/>
        </w:rPr>
        <w:t xml:space="preserve"> та позитивістської методології</w:t>
      </w:r>
      <w:r w:rsidR="00E76193">
        <w:rPr>
          <w:sz w:val="28"/>
          <w:szCs w:val="28"/>
          <w:lang w:val="uk-UA"/>
        </w:rPr>
        <w:t>;</w:t>
      </w:r>
      <w:r w:rsidR="00A318C1">
        <w:rPr>
          <w:sz w:val="28"/>
          <w:szCs w:val="28"/>
          <w:lang w:val="uk-UA"/>
        </w:rPr>
        <w:t xml:space="preserve"> забезпеченні </w:t>
      </w:r>
      <w:r w:rsidR="00A318C1" w:rsidRPr="00694B2A">
        <w:rPr>
          <w:sz w:val="28"/>
          <w:szCs w:val="28"/>
          <w:lang w:val="uk-UA"/>
        </w:rPr>
        <w:t>балансі ем</w:t>
      </w:r>
      <w:r w:rsidR="00A318C1">
        <w:rPr>
          <w:sz w:val="28"/>
          <w:szCs w:val="28"/>
          <w:lang w:val="uk-UA"/>
        </w:rPr>
        <w:t>піричних та теоретичних методів</w:t>
      </w:r>
      <w:r w:rsidR="00464BC9">
        <w:rPr>
          <w:sz w:val="28"/>
          <w:szCs w:val="28"/>
          <w:lang w:val="uk-UA"/>
        </w:rPr>
        <w:t>;</w:t>
      </w:r>
      <w:r w:rsidR="00A318C1">
        <w:rPr>
          <w:sz w:val="28"/>
          <w:szCs w:val="28"/>
          <w:lang w:val="uk-UA"/>
        </w:rPr>
        <w:t xml:space="preserve"> </w:t>
      </w:r>
      <w:r w:rsidR="00A318C1" w:rsidRPr="00694B2A">
        <w:rPr>
          <w:sz w:val="28"/>
          <w:szCs w:val="28"/>
          <w:lang w:val="uk-UA"/>
        </w:rPr>
        <w:t>перенесенні акценту у сферу практики</w:t>
      </w:r>
      <w:r w:rsidR="00E76193">
        <w:rPr>
          <w:sz w:val="28"/>
          <w:szCs w:val="28"/>
          <w:lang w:val="uk-UA"/>
        </w:rPr>
        <w:t>;</w:t>
      </w:r>
      <w:r w:rsidR="00A318C1">
        <w:rPr>
          <w:sz w:val="28"/>
          <w:szCs w:val="28"/>
          <w:lang w:val="uk-UA"/>
        </w:rPr>
        <w:t xml:space="preserve"> активно</w:t>
      </w:r>
      <w:r w:rsidR="00E76193">
        <w:rPr>
          <w:sz w:val="28"/>
          <w:szCs w:val="28"/>
          <w:lang w:val="uk-UA"/>
        </w:rPr>
        <w:t>го</w:t>
      </w:r>
      <w:r w:rsidR="00A318C1">
        <w:rPr>
          <w:sz w:val="28"/>
          <w:szCs w:val="28"/>
          <w:lang w:val="uk-UA"/>
        </w:rPr>
        <w:t xml:space="preserve"> зверненн</w:t>
      </w:r>
      <w:r w:rsidR="00E76193">
        <w:rPr>
          <w:sz w:val="28"/>
          <w:szCs w:val="28"/>
          <w:lang w:val="uk-UA"/>
        </w:rPr>
        <w:t>я</w:t>
      </w:r>
      <w:r w:rsidR="00A318C1">
        <w:rPr>
          <w:sz w:val="28"/>
          <w:szCs w:val="28"/>
          <w:lang w:val="uk-UA"/>
        </w:rPr>
        <w:t xml:space="preserve"> до текстів судових рішень та пошуку </w:t>
      </w:r>
      <w:r w:rsidR="00A318C1" w:rsidRPr="00F537E6">
        <w:rPr>
          <w:i/>
          <w:sz w:val="28"/>
          <w:szCs w:val="28"/>
          <w:lang w:val="en-US"/>
        </w:rPr>
        <w:t>ratio</w:t>
      </w:r>
      <w:r w:rsidR="00A318C1" w:rsidRPr="00F537E6">
        <w:rPr>
          <w:i/>
          <w:sz w:val="28"/>
          <w:szCs w:val="28"/>
          <w:lang w:val="uk-UA"/>
        </w:rPr>
        <w:t xml:space="preserve"> </w:t>
      </w:r>
      <w:proofErr w:type="spellStart"/>
      <w:r w:rsidR="00A318C1" w:rsidRPr="00F537E6">
        <w:rPr>
          <w:i/>
          <w:sz w:val="28"/>
          <w:szCs w:val="28"/>
          <w:lang w:val="en-US"/>
        </w:rPr>
        <w:t>decidendi</w:t>
      </w:r>
      <w:proofErr w:type="spellEnd"/>
      <w:r w:rsidR="00E76193">
        <w:rPr>
          <w:i/>
          <w:sz w:val="28"/>
          <w:szCs w:val="28"/>
          <w:lang w:val="uk-UA"/>
        </w:rPr>
        <w:t>;</w:t>
      </w:r>
      <w:r w:rsidR="00A318C1">
        <w:rPr>
          <w:i/>
          <w:sz w:val="28"/>
          <w:szCs w:val="28"/>
          <w:lang w:val="uk-UA"/>
        </w:rPr>
        <w:t xml:space="preserve"> </w:t>
      </w:r>
      <w:r w:rsidR="00A318C1">
        <w:rPr>
          <w:sz w:val="28"/>
          <w:szCs w:val="28"/>
          <w:lang w:val="uk-UA"/>
        </w:rPr>
        <w:t xml:space="preserve">дослідженні явища безвідривно від соціальних, економічних, політичних, історичних та інших умов під час наукового </w:t>
      </w:r>
      <w:r w:rsidR="00E76193">
        <w:rPr>
          <w:sz w:val="28"/>
          <w:szCs w:val="28"/>
          <w:lang w:val="uk-UA"/>
        </w:rPr>
        <w:t>пізнання</w:t>
      </w:r>
      <w:r w:rsidR="00A318C1">
        <w:rPr>
          <w:sz w:val="28"/>
          <w:szCs w:val="28"/>
          <w:lang w:val="uk-UA"/>
        </w:rPr>
        <w:t xml:space="preserve"> судової правотворчості.</w:t>
      </w:r>
    </w:p>
    <w:p w:rsidR="00182E43" w:rsidRDefault="00182E43" w:rsidP="00182E43">
      <w:pPr>
        <w:wordWrap/>
        <w:spacing w:line="360" w:lineRule="auto"/>
        <w:ind w:firstLine="851"/>
        <w:rPr>
          <w:sz w:val="28"/>
          <w:szCs w:val="28"/>
          <w:lang w:val="uk-UA"/>
        </w:rPr>
      </w:pPr>
      <w:r w:rsidRPr="00DE69B2">
        <w:rPr>
          <w:b/>
          <w:i/>
          <w:sz w:val="28"/>
          <w:szCs w:val="28"/>
          <w:lang w:val="uk-UA"/>
        </w:rPr>
        <w:t>Ключові слова:</w:t>
      </w:r>
      <w:r w:rsidRPr="001C7C9D">
        <w:rPr>
          <w:b/>
          <w:sz w:val="28"/>
          <w:szCs w:val="28"/>
          <w:lang w:val="uk-UA"/>
        </w:rPr>
        <w:t xml:space="preserve"> </w:t>
      </w:r>
      <w:r w:rsidRPr="001C7C9D">
        <w:rPr>
          <w:sz w:val="28"/>
          <w:szCs w:val="28"/>
          <w:lang w:val="uk-UA"/>
        </w:rPr>
        <w:t>методологія юридичних досліджень,</w:t>
      </w:r>
      <w:r>
        <w:rPr>
          <w:sz w:val="28"/>
          <w:szCs w:val="28"/>
          <w:lang w:val="uk-UA"/>
        </w:rPr>
        <w:t xml:space="preserve"> правосуддя</w:t>
      </w:r>
      <w:r w:rsidRPr="001C7C9D">
        <w:rPr>
          <w:sz w:val="28"/>
          <w:szCs w:val="28"/>
          <w:lang w:val="uk-UA"/>
        </w:rPr>
        <w:t>, судова правотворчість, судовий прецедент, юридичний прагматизм.</w:t>
      </w:r>
    </w:p>
    <w:p w:rsidR="00182E43" w:rsidRPr="00C436D3" w:rsidRDefault="00182E43" w:rsidP="00182E43">
      <w:pPr>
        <w:wordWrap/>
        <w:spacing w:line="360" w:lineRule="auto"/>
        <w:rPr>
          <w:sz w:val="28"/>
          <w:szCs w:val="28"/>
        </w:rPr>
      </w:pPr>
    </w:p>
    <w:p w:rsidR="00182E43" w:rsidRPr="00B355FA" w:rsidRDefault="00A318C1" w:rsidP="00182E43">
      <w:pPr>
        <w:wordWrap/>
        <w:spacing w:line="360" w:lineRule="auto"/>
        <w:ind w:firstLine="851"/>
        <w:rPr>
          <w:b/>
          <w:sz w:val="28"/>
          <w:szCs w:val="28"/>
        </w:rPr>
      </w:pPr>
      <w:r>
        <w:rPr>
          <w:b/>
          <w:sz w:val="28"/>
          <w:szCs w:val="28"/>
        </w:rPr>
        <w:t xml:space="preserve">Мартыненко А. А. </w:t>
      </w:r>
      <w:r w:rsidR="00182E43" w:rsidRPr="00B355FA">
        <w:rPr>
          <w:b/>
          <w:sz w:val="28"/>
          <w:szCs w:val="28"/>
        </w:rPr>
        <w:t>Специфика методологии исследования судебного правотворчества как явления юридической реальности</w:t>
      </w:r>
    </w:p>
    <w:p w:rsidR="00182E43" w:rsidRDefault="00A318C1" w:rsidP="00182E43">
      <w:pPr>
        <w:wordWrap/>
        <w:spacing w:line="360" w:lineRule="auto"/>
        <w:ind w:firstLine="851"/>
        <w:rPr>
          <w:sz w:val="28"/>
          <w:szCs w:val="28"/>
        </w:rPr>
      </w:pPr>
      <w:r w:rsidRPr="00697680">
        <w:rPr>
          <w:b/>
          <w:i/>
          <w:sz w:val="28"/>
          <w:szCs w:val="28"/>
        </w:rPr>
        <w:t>А</w:t>
      </w:r>
      <w:r w:rsidR="00697680" w:rsidRPr="00697680">
        <w:rPr>
          <w:b/>
          <w:i/>
          <w:sz w:val="28"/>
          <w:szCs w:val="28"/>
        </w:rPr>
        <w:t>ннотация</w:t>
      </w:r>
      <w:r w:rsidRPr="00697680">
        <w:rPr>
          <w:b/>
          <w:i/>
          <w:sz w:val="28"/>
          <w:szCs w:val="28"/>
        </w:rPr>
        <w:t>.</w:t>
      </w:r>
      <w:r w:rsidRPr="00697680">
        <w:rPr>
          <w:sz w:val="28"/>
          <w:szCs w:val="28"/>
        </w:rPr>
        <w:t xml:space="preserve"> </w:t>
      </w:r>
      <w:r w:rsidR="00182E43" w:rsidRPr="00697680">
        <w:rPr>
          <w:sz w:val="28"/>
          <w:szCs w:val="28"/>
        </w:rPr>
        <w:t>В</w:t>
      </w:r>
      <w:r w:rsidR="00182E43" w:rsidRPr="007F5F7D">
        <w:rPr>
          <w:sz w:val="28"/>
          <w:szCs w:val="28"/>
        </w:rPr>
        <w:t xml:space="preserve"> статье </w:t>
      </w:r>
      <w:r w:rsidR="00182E43">
        <w:rPr>
          <w:sz w:val="28"/>
          <w:szCs w:val="28"/>
        </w:rPr>
        <w:t xml:space="preserve">проанализировано методологические особенности исследования судебного правотворчества через призму прагматического </w:t>
      </w:r>
      <w:proofErr w:type="spellStart"/>
      <w:r w:rsidR="00182E43">
        <w:rPr>
          <w:sz w:val="28"/>
          <w:szCs w:val="28"/>
        </w:rPr>
        <w:t>правопонимания</w:t>
      </w:r>
      <w:proofErr w:type="spellEnd"/>
      <w:r w:rsidR="00182E43">
        <w:rPr>
          <w:sz w:val="28"/>
          <w:szCs w:val="28"/>
        </w:rPr>
        <w:t xml:space="preserve">. Определены принципы, которыми необходимо руководствоваться во время научного исследования проблематики судейского права. Кроме того, сосредоточено внимание на прагматических детерминантах, которые должны сопровождать исследование </w:t>
      </w:r>
      <w:r w:rsidR="00182E43">
        <w:rPr>
          <w:sz w:val="28"/>
          <w:szCs w:val="28"/>
        </w:rPr>
        <w:lastRenderedPageBreak/>
        <w:t>судебного правотворчества.</w:t>
      </w:r>
      <w:r>
        <w:rPr>
          <w:sz w:val="28"/>
          <w:szCs w:val="28"/>
        </w:rPr>
        <w:t xml:space="preserve"> Даны рекомендации во избежание методологических ошибок, связанных с исследованием судебного правотворчества. </w:t>
      </w:r>
      <w:r w:rsidR="00697680">
        <w:rPr>
          <w:sz w:val="28"/>
          <w:szCs w:val="28"/>
        </w:rPr>
        <w:t>Автор отмечает</w:t>
      </w:r>
      <w:r w:rsidRPr="00A318C1">
        <w:rPr>
          <w:sz w:val="28"/>
          <w:szCs w:val="28"/>
        </w:rPr>
        <w:t xml:space="preserve"> необходимость отказа от догматизма и позитивистской методологии</w:t>
      </w:r>
      <w:r w:rsidR="00E76193">
        <w:rPr>
          <w:sz w:val="28"/>
          <w:szCs w:val="28"/>
        </w:rPr>
        <w:t>;</w:t>
      </w:r>
      <w:r w:rsidRPr="00A318C1">
        <w:rPr>
          <w:sz w:val="28"/>
          <w:szCs w:val="28"/>
        </w:rPr>
        <w:t xml:space="preserve"> обеспечени</w:t>
      </w:r>
      <w:r>
        <w:rPr>
          <w:sz w:val="28"/>
          <w:szCs w:val="28"/>
        </w:rPr>
        <w:t>я</w:t>
      </w:r>
      <w:r w:rsidRPr="00A318C1">
        <w:rPr>
          <w:sz w:val="28"/>
          <w:szCs w:val="28"/>
        </w:rPr>
        <w:t xml:space="preserve"> баланс</w:t>
      </w:r>
      <w:r>
        <w:rPr>
          <w:sz w:val="28"/>
          <w:szCs w:val="28"/>
        </w:rPr>
        <w:t>а</w:t>
      </w:r>
      <w:r w:rsidRPr="00A318C1">
        <w:rPr>
          <w:sz w:val="28"/>
          <w:szCs w:val="28"/>
        </w:rPr>
        <w:t xml:space="preserve"> эмпир</w:t>
      </w:r>
      <w:r w:rsidR="00E76193">
        <w:rPr>
          <w:sz w:val="28"/>
          <w:szCs w:val="28"/>
        </w:rPr>
        <w:t>ических и теоретических методов</w:t>
      </w:r>
      <w:r w:rsidR="00464BC9">
        <w:rPr>
          <w:sz w:val="28"/>
          <w:szCs w:val="28"/>
          <w:lang w:val="uk-UA"/>
        </w:rPr>
        <w:t>;</w:t>
      </w:r>
      <w:r w:rsidRPr="00A318C1">
        <w:rPr>
          <w:sz w:val="28"/>
          <w:szCs w:val="28"/>
        </w:rPr>
        <w:t xml:space="preserve"> перенос</w:t>
      </w:r>
      <w:r>
        <w:rPr>
          <w:sz w:val="28"/>
          <w:szCs w:val="28"/>
        </w:rPr>
        <w:t>а</w:t>
      </w:r>
      <w:r w:rsidRPr="00A318C1">
        <w:rPr>
          <w:sz w:val="28"/>
          <w:szCs w:val="28"/>
        </w:rPr>
        <w:t xml:space="preserve"> акцента в сферу практики</w:t>
      </w:r>
      <w:r w:rsidR="00E76193">
        <w:rPr>
          <w:sz w:val="28"/>
          <w:szCs w:val="28"/>
        </w:rPr>
        <w:t>;</w:t>
      </w:r>
      <w:r w:rsidRPr="00A318C1">
        <w:rPr>
          <w:sz w:val="28"/>
          <w:szCs w:val="28"/>
        </w:rPr>
        <w:t xml:space="preserve"> активно</w:t>
      </w:r>
      <w:r w:rsidR="00E76193">
        <w:rPr>
          <w:sz w:val="28"/>
          <w:szCs w:val="28"/>
        </w:rPr>
        <w:t>го</w:t>
      </w:r>
      <w:r w:rsidRPr="00A318C1">
        <w:rPr>
          <w:sz w:val="28"/>
          <w:szCs w:val="28"/>
        </w:rPr>
        <w:t xml:space="preserve"> обращении к текстам судебных решений и поиска </w:t>
      </w:r>
      <w:proofErr w:type="spellStart"/>
      <w:r w:rsidRPr="00A318C1">
        <w:rPr>
          <w:i/>
          <w:sz w:val="28"/>
          <w:szCs w:val="28"/>
        </w:rPr>
        <w:t>ratio</w:t>
      </w:r>
      <w:proofErr w:type="spellEnd"/>
      <w:r w:rsidRPr="00A318C1">
        <w:rPr>
          <w:i/>
          <w:sz w:val="28"/>
          <w:szCs w:val="28"/>
        </w:rPr>
        <w:t xml:space="preserve"> </w:t>
      </w:r>
      <w:proofErr w:type="spellStart"/>
      <w:r w:rsidRPr="00A318C1">
        <w:rPr>
          <w:i/>
          <w:sz w:val="28"/>
          <w:szCs w:val="28"/>
        </w:rPr>
        <w:t>decidendi</w:t>
      </w:r>
      <w:proofErr w:type="spellEnd"/>
      <w:r w:rsidR="00E76193">
        <w:rPr>
          <w:sz w:val="28"/>
          <w:szCs w:val="28"/>
        </w:rPr>
        <w:t>;</w:t>
      </w:r>
      <w:r w:rsidRPr="00A318C1">
        <w:rPr>
          <w:sz w:val="28"/>
          <w:szCs w:val="28"/>
        </w:rPr>
        <w:t xml:space="preserve"> исследовани</w:t>
      </w:r>
      <w:r w:rsidR="00E76193">
        <w:rPr>
          <w:sz w:val="28"/>
          <w:szCs w:val="28"/>
        </w:rPr>
        <w:t>я</w:t>
      </w:r>
      <w:r w:rsidRPr="00A318C1">
        <w:rPr>
          <w:sz w:val="28"/>
          <w:szCs w:val="28"/>
        </w:rPr>
        <w:t xml:space="preserve"> явления безотрывно от социальных, экономических, политических, исторических и других условий </w:t>
      </w:r>
      <w:r w:rsidR="009735CE">
        <w:rPr>
          <w:sz w:val="28"/>
          <w:szCs w:val="28"/>
        </w:rPr>
        <w:t>при</w:t>
      </w:r>
      <w:r w:rsidRPr="00A318C1">
        <w:rPr>
          <w:sz w:val="28"/>
          <w:szCs w:val="28"/>
        </w:rPr>
        <w:t xml:space="preserve"> научно</w:t>
      </w:r>
      <w:r w:rsidR="009735CE">
        <w:rPr>
          <w:sz w:val="28"/>
          <w:szCs w:val="28"/>
        </w:rPr>
        <w:t>м</w:t>
      </w:r>
      <w:r w:rsidRPr="00A318C1">
        <w:rPr>
          <w:sz w:val="28"/>
          <w:szCs w:val="28"/>
        </w:rPr>
        <w:t xml:space="preserve"> </w:t>
      </w:r>
      <w:r w:rsidR="00E76193">
        <w:rPr>
          <w:sz w:val="28"/>
          <w:szCs w:val="28"/>
        </w:rPr>
        <w:t>познании</w:t>
      </w:r>
      <w:r w:rsidRPr="00A318C1">
        <w:rPr>
          <w:sz w:val="28"/>
          <w:szCs w:val="28"/>
        </w:rPr>
        <w:t xml:space="preserve"> судебного правотворчества.</w:t>
      </w:r>
    </w:p>
    <w:p w:rsidR="00182E43" w:rsidRPr="00C436D3" w:rsidRDefault="00182E43" w:rsidP="00182E43">
      <w:pPr>
        <w:wordWrap/>
        <w:spacing w:line="360" w:lineRule="auto"/>
        <w:ind w:firstLine="851"/>
        <w:rPr>
          <w:sz w:val="28"/>
          <w:szCs w:val="28"/>
        </w:rPr>
      </w:pPr>
      <w:r w:rsidRPr="00697680">
        <w:rPr>
          <w:b/>
          <w:i/>
          <w:sz w:val="28"/>
          <w:szCs w:val="28"/>
        </w:rPr>
        <w:t>Ключевые слова:</w:t>
      </w:r>
      <w:r>
        <w:rPr>
          <w:sz w:val="28"/>
          <w:szCs w:val="28"/>
        </w:rPr>
        <w:t xml:space="preserve"> методология юридических исследований, правосудие, судебное правотворчество, судебный прецедент, юридический прагматизм.</w:t>
      </w:r>
    </w:p>
    <w:p w:rsidR="00182E43" w:rsidRPr="00C436D3" w:rsidRDefault="00182E43" w:rsidP="00182E43">
      <w:pPr>
        <w:wordWrap/>
        <w:spacing w:line="360" w:lineRule="auto"/>
        <w:ind w:firstLine="851"/>
        <w:rPr>
          <w:sz w:val="28"/>
          <w:szCs w:val="28"/>
        </w:rPr>
      </w:pPr>
    </w:p>
    <w:p w:rsidR="00182E43" w:rsidRPr="003C1C8D" w:rsidRDefault="00182E43" w:rsidP="00182E43">
      <w:pPr>
        <w:wordWrap/>
        <w:spacing w:line="360" w:lineRule="auto"/>
        <w:ind w:firstLine="851"/>
        <w:jc w:val="right"/>
        <w:rPr>
          <w:b/>
          <w:sz w:val="28"/>
          <w:szCs w:val="28"/>
        </w:rPr>
      </w:pPr>
    </w:p>
    <w:p w:rsidR="00182E43" w:rsidRPr="00B355FA" w:rsidRDefault="00697680" w:rsidP="00182E43">
      <w:pPr>
        <w:wordWrap/>
        <w:spacing w:line="360" w:lineRule="auto"/>
        <w:ind w:firstLine="851"/>
        <w:rPr>
          <w:b/>
          <w:sz w:val="28"/>
          <w:szCs w:val="28"/>
          <w:lang w:val="en-US"/>
        </w:rPr>
      </w:pPr>
      <w:proofErr w:type="spellStart"/>
      <w:r>
        <w:rPr>
          <w:b/>
          <w:sz w:val="28"/>
          <w:szCs w:val="28"/>
          <w:lang w:val="en-US"/>
        </w:rPr>
        <w:t>Martynenko</w:t>
      </w:r>
      <w:proofErr w:type="spellEnd"/>
      <w:r>
        <w:rPr>
          <w:b/>
          <w:sz w:val="28"/>
          <w:szCs w:val="28"/>
          <w:lang w:val="uk-UA"/>
        </w:rPr>
        <w:t xml:space="preserve"> </w:t>
      </w:r>
      <w:bookmarkStart w:id="0" w:name="_GoBack"/>
      <w:r>
        <w:rPr>
          <w:b/>
          <w:sz w:val="28"/>
          <w:szCs w:val="28"/>
          <w:lang w:val="en-US"/>
        </w:rPr>
        <w:t>O.</w:t>
      </w:r>
      <w:bookmarkEnd w:id="0"/>
      <w:r>
        <w:rPr>
          <w:b/>
          <w:sz w:val="28"/>
          <w:szCs w:val="28"/>
          <w:lang w:val="en-US"/>
        </w:rPr>
        <w:t xml:space="preserve"> </w:t>
      </w:r>
      <w:r w:rsidR="00182E43">
        <w:rPr>
          <w:b/>
          <w:sz w:val="28"/>
          <w:szCs w:val="28"/>
          <w:lang w:val="en-US"/>
        </w:rPr>
        <w:t>The specifics of</w:t>
      </w:r>
      <w:r w:rsidR="00182E43" w:rsidRPr="00B355FA">
        <w:rPr>
          <w:b/>
          <w:sz w:val="28"/>
          <w:szCs w:val="28"/>
          <w:lang w:val="en-US"/>
        </w:rPr>
        <w:t xml:space="preserve"> research methodology of judicial law-making as a phenomenon of legal reality</w:t>
      </w:r>
    </w:p>
    <w:p w:rsidR="00182E43" w:rsidRPr="009735CE" w:rsidRDefault="00697680" w:rsidP="00182E43">
      <w:pPr>
        <w:wordWrap/>
        <w:spacing w:line="360" w:lineRule="auto"/>
        <w:ind w:firstLine="851"/>
        <w:rPr>
          <w:rFonts w:eastAsia="Calibri"/>
          <w:sz w:val="28"/>
          <w:szCs w:val="28"/>
          <w:lang w:val="en-US"/>
        </w:rPr>
      </w:pPr>
      <w:proofErr w:type="gramStart"/>
      <w:r w:rsidRPr="00697680">
        <w:rPr>
          <w:rFonts w:eastAsia="Calibri"/>
          <w:b/>
          <w:i/>
          <w:sz w:val="28"/>
          <w:szCs w:val="28"/>
          <w:lang w:val="en-US"/>
        </w:rPr>
        <w:t>Annotation.</w:t>
      </w:r>
      <w:proofErr w:type="gramEnd"/>
      <w:r>
        <w:rPr>
          <w:rFonts w:eastAsia="Calibri"/>
          <w:sz w:val="28"/>
          <w:szCs w:val="28"/>
          <w:lang w:val="en-US"/>
        </w:rPr>
        <w:t xml:space="preserve"> </w:t>
      </w:r>
      <w:r w:rsidR="00182E43">
        <w:rPr>
          <w:rFonts w:eastAsia="Calibri"/>
          <w:sz w:val="28"/>
          <w:szCs w:val="28"/>
          <w:lang w:val="en-US"/>
        </w:rPr>
        <w:t>The article reviews the</w:t>
      </w:r>
      <w:r w:rsidR="00182E43">
        <w:rPr>
          <w:rFonts w:eastAsia="Calibri"/>
          <w:sz w:val="28"/>
          <w:szCs w:val="28"/>
          <w:lang w:val="uk-UA"/>
        </w:rPr>
        <w:t xml:space="preserve"> </w:t>
      </w:r>
      <w:r w:rsidR="00182E43" w:rsidRPr="00F55CAB">
        <w:rPr>
          <w:rFonts w:eastAsia="Calibri"/>
          <w:sz w:val="28"/>
          <w:szCs w:val="28"/>
          <w:lang w:val="en-US"/>
        </w:rPr>
        <w:t>methodological features of the judicial law-making</w:t>
      </w:r>
      <w:r w:rsidR="00182E43" w:rsidRPr="00F55CAB">
        <w:rPr>
          <w:color w:val="000000"/>
          <w:kern w:val="0"/>
          <w:sz w:val="28"/>
          <w:szCs w:val="28"/>
          <w:lang w:val="uk-UA" w:eastAsia="uk-UA"/>
        </w:rPr>
        <w:t xml:space="preserve"> </w:t>
      </w:r>
      <w:r w:rsidR="00182E43" w:rsidRPr="00F55CAB">
        <w:rPr>
          <w:color w:val="000000"/>
          <w:kern w:val="0"/>
          <w:sz w:val="28"/>
          <w:szCs w:val="28"/>
          <w:lang w:val="en-US" w:eastAsia="uk-UA"/>
        </w:rPr>
        <w:t>research</w:t>
      </w:r>
      <w:r w:rsidR="00182E43" w:rsidRPr="00F55CAB">
        <w:rPr>
          <w:rFonts w:eastAsia="Calibri"/>
          <w:sz w:val="28"/>
          <w:szCs w:val="28"/>
          <w:lang w:val="en-US"/>
        </w:rPr>
        <w:t xml:space="preserve"> through the </w:t>
      </w:r>
      <w:r w:rsidR="00182E43">
        <w:rPr>
          <w:rFonts w:eastAsia="Calibri"/>
          <w:sz w:val="28"/>
          <w:szCs w:val="28"/>
          <w:lang w:val="en-US"/>
        </w:rPr>
        <w:t xml:space="preserve">legal </w:t>
      </w:r>
      <w:r w:rsidR="00182E43" w:rsidRPr="00F55CAB">
        <w:rPr>
          <w:rFonts w:eastAsia="Calibri"/>
          <w:sz w:val="28"/>
          <w:szCs w:val="28"/>
          <w:lang w:val="en-US"/>
        </w:rPr>
        <w:t>pragmati</w:t>
      </w:r>
      <w:r w:rsidR="00182E43">
        <w:rPr>
          <w:rFonts w:eastAsia="Calibri"/>
          <w:sz w:val="28"/>
          <w:szCs w:val="28"/>
          <w:lang w:val="en-US"/>
        </w:rPr>
        <w:t>sm concept</w:t>
      </w:r>
      <w:r w:rsidR="00182E43" w:rsidRPr="00F55CAB">
        <w:rPr>
          <w:rFonts w:eastAsia="Calibri"/>
          <w:sz w:val="28"/>
          <w:szCs w:val="28"/>
          <w:lang w:val="en-US"/>
        </w:rPr>
        <w:t xml:space="preserve">. </w:t>
      </w:r>
      <w:r w:rsidR="00182E43">
        <w:rPr>
          <w:rFonts w:eastAsia="Calibri"/>
          <w:sz w:val="28"/>
          <w:szCs w:val="28"/>
          <w:lang w:val="en-US"/>
        </w:rPr>
        <w:t>T</w:t>
      </w:r>
      <w:r w:rsidR="00182E43" w:rsidRPr="00F55CAB">
        <w:rPr>
          <w:rFonts w:eastAsia="Calibri"/>
          <w:sz w:val="28"/>
          <w:szCs w:val="28"/>
          <w:lang w:val="en-US"/>
        </w:rPr>
        <w:t xml:space="preserve">he </w:t>
      </w:r>
      <w:r w:rsidR="00182E43">
        <w:rPr>
          <w:rFonts w:eastAsia="Calibri"/>
          <w:sz w:val="28"/>
          <w:szCs w:val="28"/>
          <w:lang w:val="en-US"/>
        </w:rPr>
        <w:t>guiding principles</w:t>
      </w:r>
      <w:r w:rsidR="00182E43" w:rsidRPr="00F55CAB">
        <w:rPr>
          <w:rFonts w:eastAsia="Calibri"/>
          <w:sz w:val="28"/>
          <w:szCs w:val="28"/>
          <w:lang w:val="en-US"/>
        </w:rPr>
        <w:t xml:space="preserve"> </w:t>
      </w:r>
      <w:r w:rsidR="00182E43">
        <w:rPr>
          <w:rFonts w:eastAsia="Calibri"/>
          <w:sz w:val="28"/>
          <w:szCs w:val="28"/>
          <w:lang w:val="en-US"/>
        </w:rPr>
        <w:t>for</w:t>
      </w:r>
      <w:r w:rsidR="00182E43" w:rsidRPr="00F55CAB">
        <w:rPr>
          <w:rFonts w:eastAsia="Calibri"/>
          <w:sz w:val="28"/>
          <w:szCs w:val="28"/>
          <w:lang w:val="en-US"/>
        </w:rPr>
        <w:t xml:space="preserve"> </w:t>
      </w:r>
      <w:r w:rsidR="00182E43">
        <w:rPr>
          <w:rFonts w:eastAsia="Calibri"/>
          <w:sz w:val="28"/>
          <w:szCs w:val="28"/>
          <w:lang w:val="en-US"/>
        </w:rPr>
        <w:t xml:space="preserve">the researching </w:t>
      </w:r>
      <w:r w:rsidR="00182E43" w:rsidRPr="00F55CAB">
        <w:rPr>
          <w:rFonts w:eastAsia="Calibri"/>
          <w:sz w:val="28"/>
          <w:szCs w:val="28"/>
          <w:lang w:val="en-US"/>
        </w:rPr>
        <w:t xml:space="preserve">problems of the </w:t>
      </w:r>
      <w:r w:rsidR="00182E43">
        <w:rPr>
          <w:rFonts w:eastAsia="Calibri"/>
          <w:sz w:val="28"/>
          <w:szCs w:val="28"/>
          <w:lang w:val="en-US"/>
        </w:rPr>
        <w:t>judge-made law are identified</w:t>
      </w:r>
      <w:r w:rsidR="00182E43" w:rsidRPr="00F55CAB">
        <w:rPr>
          <w:rFonts w:eastAsia="Calibri"/>
          <w:sz w:val="28"/>
          <w:szCs w:val="28"/>
          <w:lang w:val="en-US"/>
        </w:rPr>
        <w:t xml:space="preserve">. </w:t>
      </w:r>
      <w:r w:rsidR="00182E43">
        <w:rPr>
          <w:sz w:val="28"/>
          <w:szCs w:val="28"/>
          <w:lang w:val="en-US"/>
        </w:rPr>
        <w:t>Special</w:t>
      </w:r>
      <w:r w:rsidR="00182E43" w:rsidRPr="002770B2">
        <w:rPr>
          <w:sz w:val="28"/>
          <w:szCs w:val="28"/>
          <w:lang w:val="en-GB"/>
        </w:rPr>
        <w:t xml:space="preserve"> </w:t>
      </w:r>
      <w:r w:rsidR="00182E43">
        <w:rPr>
          <w:sz w:val="28"/>
          <w:szCs w:val="28"/>
          <w:lang w:val="en-US"/>
        </w:rPr>
        <w:t>attention</w:t>
      </w:r>
      <w:r w:rsidR="00182E43" w:rsidRPr="002770B2">
        <w:rPr>
          <w:sz w:val="28"/>
          <w:szCs w:val="28"/>
          <w:lang w:val="en-GB"/>
        </w:rPr>
        <w:t xml:space="preserve"> </w:t>
      </w:r>
      <w:r w:rsidR="00182E43">
        <w:rPr>
          <w:sz w:val="28"/>
          <w:szCs w:val="28"/>
          <w:lang w:val="en-US"/>
        </w:rPr>
        <w:t>paid</w:t>
      </w:r>
      <w:r w:rsidR="00182E43" w:rsidRPr="002770B2">
        <w:rPr>
          <w:sz w:val="28"/>
          <w:szCs w:val="28"/>
          <w:lang w:val="en-GB"/>
        </w:rPr>
        <w:t xml:space="preserve"> </w:t>
      </w:r>
      <w:r w:rsidR="00182E43">
        <w:rPr>
          <w:sz w:val="28"/>
          <w:szCs w:val="28"/>
          <w:lang w:val="en-US"/>
        </w:rPr>
        <w:t>to</w:t>
      </w:r>
      <w:r w:rsidR="00182E43" w:rsidRPr="002770B2">
        <w:rPr>
          <w:sz w:val="28"/>
          <w:szCs w:val="28"/>
          <w:lang w:val="en-GB"/>
        </w:rPr>
        <w:t xml:space="preserve"> </w:t>
      </w:r>
      <w:r w:rsidR="00182E43">
        <w:rPr>
          <w:sz w:val="28"/>
          <w:szCs w:val="28"/>
          <w:lang w:val="en-US"/>
        </w:rPr>
        <w:t xml:space="preserve">the </w:t>
      </w:r>
      <w:r w:rsidR="00182E43" w:rsidRPr="00F55CAB">
        <w:rPr>
          <w:rFonts w:eastAsia="Calibri"/>
          <w:sz w:val="28"/>
          <w:szCs w:val="28"/>
          <w:lang w:val="en-US"/>
        </w:rPr>
        <w:t xml:space="preserve">pragmatic determinants </w:t>
      </w:r>
      <w:r w:rsidR="00182E43">
        <w:rPr>
          <w:rFonts w:eastAsia="Calibri"/>
          <w:sz w:val="28"/>
          <w:szCs w:val="28"/>
          <w:lang w:val="en-US"/>
        </w:rPr>
        <w:t>which</w:t>
      </w:r>
      <w:r w:rsidR="00182E43" w:rsidRPr="00F55CAB">
        <w:rPr>
          <w:rFonts w:eastAsia="Calibri"/>
          <w:sz w:val="28"/>
          <w:szCs w:val="28"/>
          <w:lang w:val="en-US"/>
        </w:rPr>
        <w:t xml:space="preserve"> accompany the </w:t>
      </w:r>
      <w:r w:rsidR="00182E43">
        <w:rPr>
          <w:rFonts w:eastAsia="Calibri"/>
          <w:sz w:val="28"/>
          <w:szCs w:val="28"/>
          <w:lang w:val="en-US"/>
        </w:rPr>
        <w:t>research</w:t>
      </w:r>
      <w:r w:rsidR="00182E43" w:rsidRPr="00F55CAB">
        <w:rPr>
          <w:rFonts w:eastAsia="Calibri"/>
          <w:sz w:val="28"/>
          <w:szCs w:val="28"/>
          <w:lang w:val="en-US"/>
        </w:rPr>
        <w:t xml:space="preserve"> of judicial law</w:t>
      </w:r>
      <w:r w:rsidR="00182E43">
        <w:rPr>
          <w:rFonts w:eastAsia="Calibri"/>
          <w:sz w:val="28"/>
          <w:szCs w:val="28"/>
          <w:lang w:val="en-US"/>
        </w:rPr>
        <w:t>-</w:t>
      </w:r>
      <w:r w:rsidR="00182E43" w:rsidRPr="00F55CAB">
        <w:rPr>
          <w:rFonts w:eastAsia="Calibri"/>
          <w:sz w:val="28"/>
          <w:szCs w:val="28"/>
          <w:lang w:val="en-US"/>
        </w:rPr>
        <w:t>making.</w:t>
      </w:r>
      <w:r w:rsidR="009735CE">
        <w:rPr>
          <w:rFonts w:eastAsia="Calibri"/>
          <w:sz w:val="28"/>
          <w:szCs w:val="28"/>
          <w:lang w:val="uk-UA"/>
        </w:rPr>
        <w:t xml:space="preserve"> </w:t>
      </w:r>
      <w:r w:rsidR="009735CE">
        <w:rPr>
          <w:rFonts w:eastAsia="Calibri"/>
          <w:sz w:val="28"/>
          <w:szCs w:val="28"/>
          <w:lang w:val="en-US"/>
        </w:rPr>
        <w:t xml:space="preserve">Recommendations to avoid </w:t>
      </w:r>
      <w:r w:rsidR="003C1C8D">
        <w:rPr>
          <w:rFonts w:eastAsia="Calibri"/>
          <w:sz w:val="28"/>
          <w:szCs w:val="28"/>
          <w:lang w:val="en-US"/>
        </w:rPr>
        <w:t xml:space="preserve">the </w:t>
      </w:r>
      <w:r w:rsidR="009735CE">
        <w:rPr>
          <w:rFonts w:eastAsia="Calibri"/>
          <w:sz w:val="28"/>
          <w:szCs w:val="28"/>
          <w:lang w:val="en-US"/>
        </w:rPr>
        <w:t xml:space="preserve">methodological errors related to </w:t>
      </w:r>
      <w:r w:rsidR="009735CE" w:rsidRPr="00F55CAB">
        <w:rPr>
          <w:rFonts w:eastAsia="Calibri"/>
          <w:sz w:val="28"/>
          <w:szCs w:val="28"/>
          <w:lang w:val="en-US"/>
        </w:rPr>
        <w:t>the judicial law</w:t>
      </w:r>
      <w:r w:rsidR="009735CE">
        <w:rPr>
          <w:rFonts w:eastAsia="Calibri"/>
          <w:sz w:val="28"/>
          <w:szCs w:val="28"/>
          <w:lang w:val="en-US"/>
        </w:rPr>
        <w:t>-</w:t>
      </w:r>
      <w:r w:rsidR="009735CE" w:rsidRPr="00F55CAB">
        <w:rPr>
          <w:rFonts w:eastAsia="Calibri"/>
          <w:sz w:val="28"/>
          <w:szCs w:val="28"/>
          <w:lang w:val="en-US"/>
        </w:rPr>
        <w:t>making</w:t>
      </w:r>
      <w:r w:rsidR="009735CE">
        <w:rPr>
          <w:rFonts w:eastAsia="Calibri"/>
          <w:sz w:val="28"/>
          <w:szCs w:val="28"/>
          <w:lang w:val="en-US"/>
        </w:rPr>
        <w:t xml:space="preserve"> </w:t>
      </w:r>
      <w:r w:rsidR="00E76193">
        <w:rPr>
          <w:rFonts w:eastAsia="Calibri"/>
          <w:sz w:val="28"/>
          <w:szCs w:val="28"/>
          <w:lang w:val="en-US"/>
        </w:rPr>
        <w:t xml:space="preserve">research </w:t>
      </w:r>
      <w:r w:rsidR="009735CE">
        <w:rPr>
          <w:rFonts w:eastAsia="Calibri"/>
          <w:sz w:val="28"/>
          <w:szCs w:val="28"/>
          <w:lang w:val="en-US"/>
        </w:rPr>
        <w:t xml:space="preserve">are given. </w:t>
      </w:r>
      <w:r w:rsidR="009735CE" w:rsidRPr="009735CE">
        <w:rPr>
          <w:rFonts w:eastAsia="Calibri"/>
          <w:sz w:val="28"/>
          <w:szCs w:val="28"/>
          <w:lang w:val="en-US"/>
        </w:rPr>
        <w:t xml:space="preserve">The author noted the </w:t>
      </w:r>
      <w:r>
        <w:rPr>
          <w:rFonts w:eastAsia="Calibri"/>
          <w:sz w:val="28"/>
          <w:szCs w:val="28"/>
          <w:lang w:val="en-US"/>
        </w:rPr>
        <w:t>necessity</w:t>
      </w:r>
      <w:r w:rsidR="009735CE">
        <w:rPr>
          <w:rFonts w:eastAsia="Calibri"/>
          <w:sz w:val="28"/>
          <w:szCs w:val="28"/>
          <w:lang w:val="en-US"/>
        </w:rPr>
        <w:t xml:space="preserve"> of </w:t>
      </w:r>
      <w:r>
        <w:rPr>
          <w:rFonts w:eastAsia="Calibri"/>
          <w:sz w:val="28"/>
          <w:szCs w:val="28"/>
          <w:lang w:val="en-US"/>
        </w:rPr>
        <w:t xml:space="preserve">the </w:t>
      </w:r>
      <w:r w:rsidR="009735CE" w:rsidRPr="009735CE">
        <w:rPr>
          <w:rFonts w:eastAsia="Calibri"/>
          <w:sz w:val="28"/>
          <w:szCs w:val="28"/>
          <w:lang w:val="en-US"/>
        </w:rPr>
        <w:t xml:space="preserve">non-dogmatic and </w:t>
      </w:r>
      <w:r w:rsidR="009735CE">
        <w:rPr>
          <w:rFonts w:eastAsia="Calibri"/>
          <w:sz w:val="28"/>
          <w:szCs w:val="28"/>
          <w:lang w:val="en-US"/>
        </w:rPr>
        <w:t>non-</w:t>
      </w:r>
      <w:r w:rsidR="009735CE" w:rsidRPr="009735CE">
        <w:rPr>
          <w:rFonts w:eastAsia="Calibri"/>
          <w:sz w:val="28"/>
          <w:szCs w:val="28"/>
          <w:lang w:val="en-US"/>
        </w:rPr>
        <w:t>positivistic methodology</w:t>
      </w:r>
      <w:r w:rsidR="009735CE">
        <w:rPr>
          <w:rFonts w:eastAsia="Calibri"/>
          <w:sz w:val="28"/>
          <w:szCs w:val="28"/>
          <w:lang w:val="en-US"/>
        </w:rPr>
        <w:t>; the</w:t>
      </w:r>
      <w:r w:rsidR="009735CE" w:rsidRPr="009735CE">
        <w:rPr>
          <w:rFonts w:eastAsia="Calibri"/>
          <w:sz w:val="28"/>
          <w:szCs w:val="28"/>
          <w:lang w:val="en-US"/>
        </w:rPr>
        <w:t xml:space="preserve"> balance</w:t>
      </w:r>
      <w:r w:rsidR="009735CE">
        <w:rPr>
          <w:rFonts w:eastAsia="Calibri"/>
          <w:sz w:val="28"/>
          <w:szCs w:val="28"/>
          <w:lang w:val="en-US"/>
        </w:rPr>
        <w:t xml:space="preserve"> of</w:t>
      </w:r>
      <w:r w:rsidR="009735CE" w:rsidRPr="009735CE">
        <w:rPr>
          <w:rFonts w:eastAsia="Calibri"/>
          <w:sz w:val="28"/>
          <w:szCs w:val="28"/>
          <w:lang w:val="en-US"/>
        </w:rPr>
        <w:t xml:space="preserve"> the empirical and theoretical methods</w:t>
      </w:r>
      <w:r>
        <w:rPr>
          <w:rFonts w:eastAsia="Calibri"/>
          <w:sz w:val="28"/>
          <w:szCs w:val="28"/>
          <w:lang w:val="en-US"/>
        </w:rPr>
        <w:t>;</w:t>
      </w:r>
      <w:r w:rsidR="009735CE" w:rsidRPr="009735CE">
        <w:rPr>
          <w:rFonts w:eastAsia="Calibri"/>
          <w:sz w:val="28"/>
          <w:szCs w:val="28"/>
          <w:lang w:val="en-US"/>
        </w:rPr>
        <w:t xml:space="preserve"> the emphasis within the scope of practice</w:t>
      </w:r>
      <w:r>
        <w:rPr>
          <w:rFonts w:eastAsia="Calibri"/>
          <w:sz w:val="28"/>
          <w:szCs w:val="28"/>
          <w:lang w:val="en-US"/>
        </w:rPr>
        <w:t>;</w:t>
      </w:r>
      <w:r w:rsidR="009735CE" w:rsidRPr="009735CE">
        <w:rPr>
          <w:rFonts w:eastAsia="Calibri"/>
          <w:sz w:val="28"/>
          <w:szCs w:val="28"/>
          <w:lang w:val="en-US"/>
        </w:rPr>
        <w:t xml:space="preserve"> the active reference to the texts of </w:t>
      </w:r>
      <w:r>
        <w:rPr>
          <w:rFonts w:eastAsia="Calibri"/>
          <w:sz w:val="28"/>
          <w:szCs w:val="28"/>
          <w:lang w:val="en-US"/>
        </w:rPr>
        <w:t>court decisions</w:t>
      </w:r>
      <w:r w:rsidR="009735CE" w:rsidRPr="009735CE">
        <w:rPr>
          <w:rFonts w:eastAsia="Calibri"/>
          <w:sz w:val="28"/>
          <w:szCs w:val="28"/>
          <w:lang w:val="en-US"/>
        </w:rPr>
        <w:t xml:space="preserve"> and </w:t>
      </w:r>
      <w:r w:rsidR="009735CE" w:rsidRPr="00697680">
        <w:rPr>
          <w:rFonts w:eastAsia="Calibri"/>
          <w:i/>
          <w:sz w:val="28"/>
          <w:szCs w:val="28"/>
          <w:lang w:val="en-US"/>
        </w:rPr>
        <w:t xml:space="preserve">ratio </w:t>
      </w:r>
      <w:proofErr w:type="spellStart"/>
      <w:r w:rsidR="009735CE" w:rsidRPr="00697680">
        <w:rPr>
          <w:rFonts w:eastAsia="Calibri"/>
          <w:i/>
          <w:sz w:val="28"/>
          <w:szCs w:val="28"/>
          <w:lang w:val="en-US"/>
        </w:rPr>
        <w:t>decidendi</w:t>
      </w:r>
      <w:proofErr w:type="spellEnd"/>
      <w:r>
        <w:rPr>
          <w:rFonts w:eastAsia="Calibri"/>
          <w:sz w:val="28"/>
          <w:szCs w:val="28"/>
          <w:lang w:val="en-US"/>
        </w:rPr>
        <w:t xml:space="preserve"> searching; the</w:t>
      </w:r>
      <w:r w:rsidR="009735CE" w:rsidRPr="009735CE">
        <w:rPr>
          <w:rFonts w:eastAsia="Calibri"/>
          <w:sz w:val="28"/>
          <w:szCs w:val="28"/>
          <w:lang w:val="en-US"/>
        </w:rPr>
        <w:t xml:space="preserve"> </w:t>
      </w:r>
      <w:r w:rsidRPr="009735CE">
        <w:rPr>
          <w:rFonts w:eastAsia="Calibri"/>
          <w:sz w:val="28"/>
          <w:szCs w:val="28"/>
          <w:lang w:val="en-US"/>
        </w:rPr>
        <w:t>investigation inseparab</w:t>
      </w:r>
      <w:r>
        <w:rPr>
          <w:rFonts w:eastAsia="Calibri"/>
          <w:sz w:val="28"/>
          <w:szCs w:val="28"/>
          <w:lang w:val="en-US"/>
        </w:rPr>
        <w:t xml:space="preserve">ly </w:t>
      </w:r>
      <w:r w:rsidR="003C1C8D">
        <w:rPr>
          <w:rFonts w:eastAsia="Calibri"/>
          <w:sz w:val="28"/>
          <w:szCs w:val="28"/>
          <w:lang w:val="en-US"/>
        </w:rPr>
        <w:t>of</w:t>
      </w:r>
      <w:r w:rsidR="009735CE" w:rsidRPr="009735CE">
        <w:rPr>
          <w:rFonts w:eastAsia="Calibri"/>
          <w:sz w:val="28"/>
          <w:szCs w:val="28"/>
          <w:lang w:val="en-US"/>
        </w:rPr>
        <w:t xml:space="preserve"> the social, economic, political, historical and other conditions </w:t>
      </w:r>
      <w:r>
        <w:rPr>
          <w:rFonts w:eastAsia="Calibri"/>
          <w:sz w:val="28"/>
          <w:szCs w:val="28"/>
          <w:lang w:val="en-US"/>
        </w:rPr>
        <w:t xml:space="preserve">due to </w:t>
      </w:r>
      <w:r w:rsidR="00E76193">
        <w:rPr>
          <w:rFonts w:eastAsia="Calibri"/>
          <w:sz w:val="28"/>
          <w:szCs w:val="28"/>
          <w:lang w:val="en-US"/>
        </w:rPr>
        <w:t>scientific cognition</w:t>
      </w:r>
      <w:r w:rsidR="00E76193" w:rsidRPr="009735CE">
        <w:rPr>
          <w:rFonts w:eastAsia="Calibri"/>
          <w:sz w:val="28"/>
          <w:szCs w:val="28"/>
          <w:lang w:val="en-US"/>
        </w:rPr>
        <w:t xml:space="preserve"> </w:t>
      </w:r>
      <w:r w:rsidR="00E76193">
        <w:rPr>
          <w:rFonts w:eastAsia="Calibri"/>
          <w:sz w:val="28"/>
          <w:szCs w:val="28"/>
          <w:lang w:val="en-US"/>
        </w:rPr>
        <w:t xml:space="preserve">of the </w:t>
      </w:r>
      <w:r w:rsidR="009735CE" w:rsidRPr="009735CE">
        <w:rPr>
          <w:rFonts w:eastAsia="Calibri"/>
          <w:sz w:val="28"/>
          <w:szCs w:val="28"/>
          <w:lang w:val="en-US"/>
        </w:rPr>
        <w:t>judicial law</w:t>
      </w:r>
      <w:r>
        <w:rPr>
          <w:rFonts w:eastAsia="Calibri"/>
          <w:sz w:val="28"/>
          <w:szCs w:val="28"/>
          <w:lang w:val="en-US"/>
        </w:rPr>
        <w:t>-</w:t>
      </w:r>
      <w:r w:rsidR="009735CE" w:rsidRPr="009735CE">
        <w:rPr>
          <w:rFonts w:eastAsia="Calibri"/>
          <w:sz w:val="28"/>
          <w:szCs w:val="28"/>
          <w:lang w:val="en-US"/>
        </w:rPr>
        <w:t>making.</w:t>
      </w:r>
    </w:p>
    <w:p w:rsidR="00182E43" w:rsidRPr="00A1368B" w:rsidRDefault="00182E43" w:rsidP="00697680">
      <w:pPr>
        <w:pStyle w:val="a9"/>
        <w:wordWrap/>
        <w:spacing w:line="360" w:lineRule="auto"/>
        <w:ind w:left="0" w:firstLine="851"/>
        <w:rPr>
          <w:sz w:val="28"/>
          <w:szCs w:val="28"/>
          <w:lang w:val="uk-UA"/>
        </w:rPr>
      </w:pPr>
      <w:r w:rsidRPr="00697680">
        <w:rPr>
          <w:b/>
          <w:i/>
          <w:sz w:val="28"/>
          <w:szCs w:val="28"/>
          <w:lang w:val="en-US"/>
        </w:rPr>
        <w:t>Key words:</w:t>
      </w:r>
      <w:r>
        <w:rPr>
          <w:sz w:val="28"/>
          <w:szCs w:val="28"/>
          <w:lang w:val="en-US"/>
        </w:rPr>
        <w:t xml:space="preserve"> judge-made law, </w:t>
      </w:r>
      <w:r w:rsidRPr="00B355FA">
        <w:rPr>
          <w:sz w:val="28"/>
          <w:szCs w:val="28"/>
          <w:lang w:val="en-US"/>
        </w:rPr>
        <w:t>judicial precedent</w:t>
      </w:r>
      <w:r>
        <w:rPr>
          <w:sz w:val="28"/>
          <w:szCs w:val="28"/>
          <w:lang w:val="en-US"/>
        </w:rPr>
        <w:t>, justice, legal pragmatism, legal research</w:t>
      </w:r>
      <w:r w:rsidRPr="00B355FA">
        <w:rPr>
          <w:sz w:val="28"/>
          <w:szCs w:val="28"/>
          <w:lang w:val="en-US"/>
        </w:rPr>
        <w:t xml:space="preserve"> </w:t>
      </w:r>
      <w:r>
        <w:rPr>
          <w:sz w:val="28"/>
          <w:szCs w:val="28"/>
          <w:lang w:val="en-US"/>
        </w:rPr>
        <w:t>methodology.</w:t>
      </w:r>
    </w:p>
    <w:sectPr w:rsidR="00182E43" w:rsidRPr="00A1368B" w:rsidSect="00CE00DE">
      <w:footerReference w:type="default" r:id="rId9"/>
      <w:endnotePr>
        <w:numFmt w:val="decimal"/>
      </w:endnotePr>
      <w:pgSz w:w="11906" w:h="16838"/>
      <w:pgMar w:top="1134" w:right="850" w:bottom="1134" w:left="1701"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532" w:rsidRDefault="00E52532" w:rsidP="00703338">
      <w:r>
        <w:separator/>
      </w:r>
    </w:p>
  </w:endnote>
  <w:endnote w:type="continuationSeparator" w:id="0">
    <w:p w:rsidR="00E52532" w:rsidRDefault="00E52532" w:rsidP="00703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etersburgC">
    <w:altName w:val="PetersburgC"/>
    <w:panose1 w:val="00000000000000000000"/>
    <w:charset w:val="CC"/>
    <w:family w:val="roman"/>
    <w:notTrueType/>
    <w:pitch w:val="default"/>
    <w:sig w:usb0="00000201" w:usb1="00000000" w:usb2="00000000" w:usb3="00000000" w:csb0="00000004"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A8E" w:rsidRDefault="00F2253E">
    <w:pPr>
      <w:pStyle w:val="a6"/>
      <w:jc w:val="right"/>
    </w:pPr>
    <w:r>
      <w:fldChar w:fldCharType="begin"/>
    </w:r>
    <w:r w:rsidR="008D74D3">
      <w:instrText xml:space="preserve"> PAGE   \* MERGEFORMAT </w:instrText>
    </w:r>
    <w:r>
      <w:fldChar w:fldCharType="separate"/>
    </w:r>
    <w:r w:rsidR="00464BC9">
      <w:rPr>
        <w:noProof/>
      </w:rPr>
      <w:t>8</w:t>
    </w:r>
    <w:r>
      <w:fldChar w:fldCharType="end"/>
    </w:r>
  </w:p>
  <w:p w:rsidR="00442A8E" w:rsidRDefault="00464BC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532" w:rsidRDefault="00E52532" w:rsidP="00703338">
      <w:r>
        <w:separator/>
      </w:r>
    </w:p>
  </w:footnote>
  <w:footnote w:type="continuationSeparator" w:id="0">
    <w:p w:rsidR="00E52532" w:rsidRDefault="00E52532" w:rsidP="007033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4B2953"/>
    <w:multiLevelType w:val="hybridMultilevel"/>
    <w:tmpl w:val="4BA45A3E"/>
    <w:lvl w:ilvl="0" w:tplc="D272DEC2">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
    <w:nsid w:val="46876DAC"/>
    <w:multiLevelType w:val="hybridMultilevel"/>
    <w:tmpl w:val="257667F6"/>
    <w:lvl w:ilvl="0" w:tplc="A24A870A">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
    <w:nsid w:val="78716C2B"/>
    <w:multiLevelType w:val="hybridMultilevel"/>
    <w:tmpl w:val="87CE88E6"/>
    <w:lvl w:ilvl="0" w:tplc="8976E452">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2"/>
  </w:compat>
  <w:rsids>
    <w:rsidRoot w:val="00703338"/>
    <w:rsid w:val="00001FCC"/>
    <w:rsid w:val="00002865"/>
    <w:rsid w:val="00003E2E"/>
    <w:rsid w:val="00015CE8"/>
    <w:rsid w:val="00031456"/>
    <w:rsid w:val="00036EEC"/>
    <w:rsid w:val="00095039"/>
    <w:rsid w:val="000952AC"/>
    <w:rsid w:val="000B1E28"/>
    <w:rsid w:val="000E2A71"/>
    <w:rsid w:val="00111646"/>
    <w:rsid w:val="00124CD9"/>
    <w:rsid w:val="00182E43"/>
    <w:rsid w:val="001877ED"/>
    <w:rsid w:val="00194D84"/>
    <w:rsid w:val="001C7C9D"/>
    <w:rsid w:val="002039A6"/>
    <w:rsid w:val="002146FA"/>
    <w:rsid w:val="002E3B52"/>
    <w:rsid w:val="00350803"/>
    <w:rsid w:val="0039424C"/>
    <w:rsid w:val="003B067D"/>
    <w:rsid w:val="003C1C8D"/>
    <w:rsid w:val="003D3E80"/>
    <w:rsid w:val="003E0C9D"/>
    <w:rsid w:val="003F7350"/>
    <w:rsid w:val="0042667F"/>
    <w:rsid w:val="00447600"/>
    <w:rsid w:val="00464BC9"/>
    <w:rsid w:val="004A2C36"/>
    <w:rsid w:val="004B1003"/>
    <w:rsid w:val="004B3CDD"/>
    <w:rsid w:val="004D121E"/>
    <w:rsid w:val="0050050A"/>
    <w:rsid w:val="00524F74"/>
    <w:rsid w:val="00541E7B"/>
    <w:rsid w:val="005A34B9"/>
    <w:rsid w:val="005A3BB3"/>
    <w:rsid w:val="00665D77"/>
    <w:rsid w:val="00670941"/>
    <w:rsid w:val="006819F0"/>
    <w:rsid w:val="00694B2A"/>
    <w:rsid w:val="00697680"/>
    <w:rsid w:val="006D045B"/>
    <w:rsid w:val="006F4D08"/>
    <w:rsid w:val="00703338"/>
    <w:rsid w:val="0071572E"/>
    <w:rsid w:val="007233B3"/>
    <w:rsid w:val="00730023"/>
    <w:rsid w:val="007A26D0"/>
    <w:rsid w:val="007E0F65"/>
    <w:rsid w:val="007F5F7D"/>
    <w:rsid w:val="00842AE5"/>
    <w:rsid w:val="008D74D3"/>
    <w:rsid w:val="00932710"/>
    <w:rsid w:val="0093744F"/>
    <w:rsid w:val="009735CE"/>
    <w:rsid w:val="00981313"/>
    <w:rsid w:val="009E1250"/>
    <w:rsid w:val="00A1368B"/>
    <w:rsid w:val="00A318C1"/>
    <w:rsid w:val="00A31ECB"/>
    <w:rsid w:val="00A3716B"/>
    <w:rsid w:val="00A45F1B"/>
    <w:rsid w:val="00A62116"/>
    <w:rsid w:val="00AA6297"/>
    <w:rsid w:val="00AA6F18"/>
    <w:rsid w:val="00AB446F"/>
    <w:rsid w:val="00B355FA"/>
    <w:rsid w:val="00B8235D"/>
    <w:rsid w:val="00BA07E7"/>
    <w:rsid w:val="00BB31A5"/>
    <w:rsid w:val="00C33F62"/>
    <w:rsid w:val="00C436D3"/>
    <w:rsid w:val="00C85A12"/>
    <w:rsid w:val="00D14E03"/>
    <w:rsid w:val="00D40851"/>
    <w:rsid w:val="00D72E85"/>
    <w:rsid w:val="00DB439A"/>
    <w:rsid w:val="00DE69B2"/>
    <w:rsid w:val="00E00BAC"/>
    <w:rsid w:val="00E52532"/>
    <w:rsid w:val="00E76193"/>
    <w:rsid w:val="00E92CCD"/>
    <w:rsid w:val="00EC2DA5"/>
    <w:rsid w:val="00EC406F"/>
    <w:rsid w:val="00ED75E5"/>
    <w:rsid w:val="00F2253E"/>
    <w:rsid w:val="00F537E6"/>
    <w:rsid w:val="00F55CAB"/>
    <w:rsid w:val="00FD4978"/>
    <w:rsid w:val="00FE1C86"/>
    <w:rsid w:val="00FF49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3338"/>
    <w:pPr>
      <w:widowControl w:val="0"/>
      <w:wordWrap w:val="0"/>
      <w:spacing w:after="0" w:line="240" w:lineRule="auto"/>
      <w:jc w:val="both"/>
    </w:pPr>
    <w:rPr>
      <w:rFonts w:ascii="Times New Roman" w:eastAsia="Times New Roman" w:hAnsi="Times New Roman" w:cs="Times New Roman"/>
      <w:kern w:val="2"/>
      <w:sz w:val="20"/>
      <w:szCs w:val="20"/>
      <w:lang w:eastAsia="ru-RU"/>
    </w:rPr>
  </w:style>
  <w:style w:type="paragraph" w:styleId="1">
    <w:name w:val="heading 1"/>
    <w:basedOn w:val="a"/>
    <w:link w:val="10"/>
    <w:uiPriority w:val="9"/>
    <w:qFormat/>
    <w:rsid w:val="003F7350"/>
    <w:pPr>
      <w:widowControl/>
      <w:wordWrap/>
      <w:spacing w:before="100" w:beforeAutospacing="1" w:after="100" w:afterAutospacing="1"/>
      <w:jc w:val="left"/>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703338"/>
  </w:style>
  <w:style w:type="character" w:customStyle="1" w:styleId="a4">
    <w:name w:val="Текст сноски Знак"/>
    <w:basedOn w:val="a0"/>
    <w:link w:val="a3"/>
    <w:semiHidden/>
    <w:rsid w:val="00703338"/>
    <w:rPr>
      <w:rFonts w:ascii="Times New Roman" w:eastAsia="Times New Roman" w:hAnsi="Times New Roman" w:cs="Times New Roman"/>
      <w:kern w:val="2"/>
      <w:sz w:val="20"/>
      <w:szCs w:val="20"/>
      <w:lang w:eastAsia="ru-RU"/>
    </w:rPr>
  </w:style>
  <w:style w:type="character" w:styleId="a5">
    <w:name w:val="footnote reference"/>
    <w:basedOn w:val="a0"/>
    <w:semiHidden/>
    <w:rsid w:val="00703338"/>
    <w:rPr>
      <w:vertAlign w:val="superscript"/>
    </w:rPr>
  </w:style>
  <w:style w:type="paragraph" w:styleId="a6">
    <w:name w:val="footer"/>
    <w:basedOn w:val="a"/>
    <w:link w:val="a7"/>
    <w:uiPriority w:val="99"/>
    <w:unhideWhenUsed/>
    <w:rsid w:val="00703338"/>
    <w:pPr>
      <w:tabs>
        <w:tab w:val="center" w:pos="4677"/>
        <w:tab w:val="right" w:pos="9355"/>
      </w:tabs>
    </w:pPr>
  </w:style>
  <w:style w:type="character" w:customStyle="1" w:styleId="a7">
    <w:name w:val="Нижний колонтитул Знак"/>
    <w:basedOn w:val="a0"/>
    <w:link w:val="a6"/>
    <w:uiPriority w:val="99"/>
    <w:rsid w:val="00703338"/>
    <w:rPr>
      <w:rFonts w:ascii="Times New Roman" w:eastAsia="Times New Roman" w:hAnsi="Times New Roman" w:cs="Times New Roman"/>
      <w:kern w:val="2"/>
      <w:sz w:val="20"/>
      <w:szCs w:val="20"/>
      <w:lang w:eastAsia="ru-RU"/>
    </w:rPr>
  </w:style>
  <w:style w:type="paragraph" w:customStyle="1" w:styleId="a8">
    <w:name w:val="Текст_п"/>
    <w:basedOn w:val="a"/>
    <w:rsid w:val="00703338"/>
    <w:pPr>
      <w:widowControl/>
      <w:wordWrap/>
      <w:spacing w:line="264" w:lineRule="auto"/>
      <w:ind w:firstLine="567"/>
    </w:pPr>
    <w:rPr>
      <w:kern w:val="0"/>
      <w:sz w:val="24"/>
      <w:lang w:val="uk-UA"/>
    </w:rPr>
  </w:style>
  <w:style w:type="character" w:customStyle="1" w:styleId="A20">
    <w:name w:val="A2"/>
    <w:uiPriority w:val="99"/>
    <w:rsid w:val="00703338"/>
    <w:rPr>
      <w:rFonts w:cs="PetersburgC"/>
      <w:color w:val="000000"/>
      <w:sz w:val="16"/>
      <w:szCs w:val="16"/>
    </w:rPr>
  </w:style>
  <w:style w:type="character" w:customStyle="1" w:styleId="10">
    <w:name w:val="Заголовок 1 Знак"/>
    <w:basedOn w:val="a0"/>
    <w:link w:val="1"/>
    <w:uiPriority w:val="9"/>
    <w:rsid w:val="003F7350"/>
    <w:rPr>
      <w:rFonts w:ascii="Times New Roman" w:eastAsia="Times New Roman" w:hAnsi="Times New Roman" w:cs="Times New Roman"/>
      <w:b/>
      <w:bCs/>
      <w:kern w:val="36"/>
      <w:sz w:val="48"/>
      <w:szCs w:val="48"/>
      <w:lang w:eastAsia="ru-RU"/>
    </w:rPr>
  </w:style>
  <w:style w:type="paragraph" w:styleId="a9">
    <w:name w:val="List Paragraph"/>
    <w:basedOn w:val="a"/>
    <w:uiPriority w:val="34"/>
    <w:qFormat/>
    <w:rsid w:val="00694B2A"/>
    <w:pPr>
      <w:ind w:left="720"/>
      <w:contextualSpacing/>
    </w:pPr>
  </w:style>
  <w:style w:type="character" w:customStyle="1" w:styleId="apple-converted-space">
    <w:name w:val="apple-converted-space"/>
    <w:basedOn w:val="a0"/>
    <w:rsid w:val="00D40851"/>
  </w:style>
  <w:style w:type="character" w:styleId="aa">
    <w:name w:val="Hyperlink"/>
    <w:basedOn w:val="a0"/>
    <w:uiPriority w:val="99"/>
    <w:semiHidden/>
    <w:unhideWhenUsed/>
    <w:rsid w:val="00D40851"/>
    <w:rPr>
      <w:color w:val="0000FF"/>
      <w:u w:val="single"/>
    </w:rPr>
  </w:style>
  <w:style w:type="paragraph" w:styleId="ab">
    <w:name w:val="Balloon Text"/>
    <w:basedOn w:val="a"/>
    <w:link w:val="ac"/>
    <w:uiPriority w:val="99"/>
    <w:semiHidden/>
    <w:unhideWhenUsed/>
    <w:rsid w:val="000952AC"/>
    <w:rPr>
      <w:rFonts w:ascii="Tahoma" w:hAnsi="Tahoma" w:cs="Tahoma"/>
      <w:sz w:val="16"/>
      <w:szCs w:val="16"/>
    </w:rPr>
  </w:style>
  <w:style w:type="character" w:customStyle="1" w:styleId="ac">
    <w:name w:val="Текст выноски Знак"/>
    <w:basedOn w:val="a0"/>
    <w:link w:val="ab"/>
    <w:uiPriority w:val="99"/>
    <w:semiHidden/>
    <w:rsid w:val="000952AC"/>
    <w:rPr>
      <w:rFonts w:ascii="Tahoma" w:eastAsia="Times New Roman" w:hAnsi="Tahoma" w:cs="Tahoma"/>
      <w:kern w:val="2"/>
      <w:sz w:val="16"/>
      <w:szCs w:val="16"/>
      <w:lang w:eastAsia="ru-RU"/>
    </w:rPr>
  </w:style>
  <w:style w:type="paragraph" w:styleId="HTML">
    <w:name w:val="HTML Preformatted"/>
    <w:basedOn w:val="a"/>
    <w:link w:val="HTML0"/>
    <w:uiPriority w:val="99"/>
    <w:semiHidden/>
    <w:unhideWhenUsed/>
    <w:rsid w:val="000950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jc w:val="left"/>
    </w:pPr>
    <w:rPr>
      <w:rFonts w:ascii="Courier New" w:hAnsi="Courier New" w:cs="Courier New"/>
      <w:kern w:val="0"/>
    </w:rPr>
  </w:style>
  <w:style w:type="character" w:customStyle="1" w:styleId="HTML0">
    <w:name w:val="Стандартный HTML Знак"/>
    <w:basedOn w:val="a0"/>
    <w:link w:val="HTML"/>
    <w:uiPriority w:val="99"/>
    <w:semiHidden/>
    <w:rsid w:val="00095039"/>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3338"/>
    <w:pPr>
      <w:widowControl w:val="0"/>
      <w:wordWrap w:val="0"/>
      <w:spacing w:after="0" w:line="240" w:lineRule="auto"/>
      <w:jc w:val="both"/>
    </w:pPr>
    <w:rPr>
      <w:rFonts w:ascii="Times New Roman" w:eastAsia="Times New Roman" w:hAnsi="Times New Roman" w:cs="Times New Roman"/>
      <w:kern w:val="2"/>
      <w:sz w:val="20"/>
      <w:szCs w:val="20"/>
      <w:lang w:eastAsia="ru-RU"/>
    </w:rPr>
  </w:style>
  <w:style w:type="paragraph" w:styleId="1">
    <w:name w:val="heading 1"/>
    <w:basedOn w:val="a"/>
    <w:link w:val="10"/>
    <w:uiPriority w:val="9"/>
    <w:qFormat/>
    <w:rsid w:val="003F7350"/>
    <w:pPr>
      <w:widowControl/>
      <w:wordWrap/>
      <w:spacing w:before="100" w:beforeAutospacing="1" w:after="100" w:afterAutospacing="1"/>
      <w:jc w:val="left"/>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703338"/>
  </w:style>
  <w:style w:type="character" w:customStyle="1" w:styleId="a4">
    <w:name w:val="Текст сноски Знак"/>
    <w:basedOn w:val="a0"/>
    <w:link w:val="a3"/>
    <w:semiHidden/>
    <w:rsid w:val="00703338"/>
    <w:rPr>
      <w:rFonts w:ascii="Times New Roman" w:eastAsia="Times New Roman" w:hAnsi="Times New Roman" w:cs="Times New Roman"/>
      <w:kern w:val="2"/>
      <w:sz w:val="20"/>
      <w:szCs w:val="20"/>
      <w:lang w:eastAsia="ru-RU"/>
    </w:rPr>
  </w:style>
  <w:style w:type="character" w:styleId="a5">
    <w:name w:val="footnote reference"/>
    <w:basedOn w:val="a0"/>
    <w:semiHidden/>
    <w:rsid w:val="00703338"/>
    <w:rPr>
      <w:vertAlign w:val="superscript"/>
    </w:rPr>
  </w:style>
  <w:style w:type="paragraph" w:styleId="a6">
    <w:name w:val="footer"/>
    <w:basedOn w:val="a"/>
    <w:link w:val="a7"/>
    <w:uiPriority w:val="99"/>
    <w:unhideWhenUsed/>
    <w:rsid w:val="00703338"/>
    <w:pPr>
      <w:tabs>
        <w:tab w:val="center" w:pos="4677"/>
        <w:tab w:val="right" w:pos="9355"/>
      </w:tabs>
    </w:pPr>
  </w:style>
  <w:style w:type="character" w:customStyle="1" w:styleId="a7">
    <w:name w:val="Нижний колонтитул Знак"/>
    <w:basedOn w:val="a0"/>
    <w:link w:val="a6"/>
    <w:uiPriority w:val="99"/>
    <w:rsid w:val="00703338"/>
    <w:rPr>
      <w:rFonts w:ascii="Times New Roman" w:eastAsia="Times New Roman" w:hAnsi="Times New Roman" w:cs="Times New Roman"/>
      <w:kern w:val="2"/>
      <w:sz w:val="20"/>
      <w:szCs w:val="20"/>
      <w:lang w:eastAsia="ru-RU"/>
    </w:rPr>
  </w:style>
  <w:style w:type="paragraph" w:customStyle="1" w:styleId="a8">
    <w:name w:val="Текст_п"/>
    <w:basedOn w:val="a"/>
    <w:rsid w:val="00703338"/>
    <w:pPr>
      <w:widowControl/>
      <w:wordWrap/>
      <w:spacing w:line="264" w:lineRule="auto"/>
      <w:ind w:firstLine="567"/>
    </w:pPr>
    <w:rPr>
      <w:kern w:val="0"/>
      <w:sz w:val="24"/>
      <w:lang w:val="uk-UA"/>
    </w:rPr>
  </w:style>
  <w:style w:type="character" w:customStyle="1" w:styleId="A20">
    <w:name w:val="A2"/>
    <w:uiPriority w:val="99"/>
    <w:rsid w:val="00703338"/>
    <w:rPr>
      <w:rFonts w:cs="PetersburgC"/>
      <w:color w:val="000000"/>
      <w:sz w:val="16"/>
      <w:szCs w:val="16"/>
    </w:rPr>
  </w:style>
  <w:style w:type="character" w:customStyle="1" w:styleId="10">
    <w:name w:val="Заголовок 1 Знак"/>
    <w:basedOn w:val="a0"/>
    <w:link w:val="1"/>
    <w:uiPriority w:val="9"/>
    <w:rsid w:val="003F7350"/>
    <w:rPr>
      <w:rFonts w:ascii="Times New Roman" w:eastAsia="Times New Roman" w:hAnsi="Times New Roman" w:cs="Times New Roman"/>
      <w:b/>
      <w:bCs/>
      <w:kern w:val="36"/>
      <w:sz w:val="48"/>
      <w:szCs w:val="48"/>
      <w:lang w:eastAsia="ru-RU"/>
    </w:rPr>
  </w:style>
  <w:style w:type="paragraph" w:styleId="a9">
    <w:name w:val="List Paragraph"/>
    <w:basedOn w:val="a"/>
    <w:uiPriority w:val="34"/>
    <w:qFormat/>
    <w:rsid w:val="00694B2A"/>
    <w:pPr>
      <w:ind w:left="720"/>
      <w:contextualSpacing/>
    </w:pPr>
  </w:style>
  <w:style w:type="character" w:customStyle="1" w:styleId="apple-converted-space">
    <w:name w:val="apple-converted-space"/>
    <w:basedOn w:val="a0"/>
    <w:rsid w:val="00D40851"/>
  </w:style>
  <w:style w:type="character" w:styleId="aa">
    <w:name w:val="Hyperlink"/>
    <w:basedOn w:val="a0"/>
    <w:uiPriority w:val="99"/>
    <w:semiHidden/>
    <w:unhideWhenUsed/>
    <w:rsid w:val="00D40851"/>
    <w:rPr>
      <w:color w:val="0000FF"/>
      <w:u w:val="single"/>
    </w:rPr>
  </w:style>
  <w:style w:type="paragraph" w:styleId="ab">
    <w:name w:val="Balloon Text"/>
    <w:basedOn w:val="a"/>
    <w:link w:val="ac"/>
    <w:uiPriority w:val="99"/>
    <w:semiHidden/>
    <w:unhideWhenUsed/>
    <w:rsid w:val="000952AC"/>
    <w:rPr>
      <w:rFonts w:ascii="Tahoma" w:hAnsi="Tahoma" w:cs="Tahoma"/>
      <w:sz w:val="16"/>
      <w:szCs w:val="16"/>
    </w:rPr>
  </w:style>
  <w:style w:type="character" w:customStyle="1" w:styleId="ac">
    <w:name w:val="Текст выноски Знак"/>
    <w:basedOn w:val="a0"/>
    <w:link w:val="ab"/>
    <w:uiPriority w:val="99"/>
    <w:semiHidden/>
    <w:rsid w:val="000952AC"/>
    <w:rPr>
      <w:rFonts w:ascii="Tahoma" w:eastAsia="Times New Roman" w:hAnsi="Tahoma" w:cs="Tahoma"/>
      <w:kern w:val="2"/>
      <w:sz w:val="16"/>
      <w:szCs w:val="16"/>
      <w:lang w:eastAsia="ru-RU"/>
    </w:rPr>
  </w:style>
  <w:style w:type="paragraph" w:styleId="HTML">
    <w:name w:val="HTML Preformatted"/>
    <w:basedOn w:val="a"/>
    <w:link w:val="HTML0"/>
    <w:uiPriority w:val="99"/>
    <w:semiHidden/>
    <w:unhideWhenUsed/>
    <w:rsid w:val="000950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jc w:val="left"/>
    </w:pPr>
    <w:rPr>
      <w:rFonts w:ascii="Courier New" w:hAnsi="Courier New" w:cs="Courier New"/>
      <w:kern w:val="0"/>
    </w:rPr>
  </w:style>
  <w:style w:type="character" w:customStyle="1" w:styleId="HTML0">
    <w:name w:val="Стандартный HTML Знак"/>
    <w:basedOn w:val="a0"/>
    <w:link w:val="HTML"/>
    <w:uiPriority w:val="99"/>
    <w:semiHidden/>
    <w:rsid w:val="00095039"/>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136610">
      <w:bodyDiv w:val="1"/>
      <w:marLeft w:val="0"/>
      <w:marRight w:val="0"/>
      <w:marTop w:val="0"/>
      <w:marBottom w:val="0"/>
      <w:divBdr>
        <w:top w:val="none" w:sz="0" w:space="0" w:color="auto"/>
        <w:left w:val="none" w:sz="0" w:space="0" w:color="auto"/>
        <w:bottom w:val="none" w:sz="0" w:space="0" w:color="auto"/>
        <w:right w:val="none" w:sz="0" w:space="0" w:color="auto"/>
      </w:divBdr>
    </w:div>
    <w:div w:id="1901935491">
      <w:bodyDiv w:val="1"/>
      <w:marLeft w:val="0"/>
      <w:marRight w:val="0"/>
      <w:marTop w:val="0"/>
      <w:marBottom w:val="0"/>
      <w:divBdr>
        <w:top w:val="none" w:sz="0" w:space="0" w:color="auto"/>
        <w:left w:val="none" w:sz="0" w:space="0" w:color="auto"/>
        <w:bottom w:val="none" w:sz="0" w:space="0" w:color="auto"/>
        <w:right w:val="none" w:sz="0" w:space="0" w:color="auto"/>
      </w:divBdr>
      <w:divsChild>
        <w:div w:id="1715230561">
          <w:marLeft w:val="0"/>
          <w:marRight w:val="0"/>
          <w:marTop w:val="15"/>
          <w:marBottom w:val="15"/>
          <w:divBdr>
            <w:top w:val="none" w:sz="0" w:space="0" w:color="auto"/>
            <w:left w:val="none" w:sz="0" w:space="0" w:color="auto"/>
            <w:bottom w:val="none" w:sz="0" w:space="0" w:color="auto"/>
            <w:right w:val="none" w:sz="0" w:space="0" w:color="auto"/>
          </w:divBdr>
        </w:div>
      </w:divsChild>
    </w:div>
    <w:div w:id="1960913371">
      <w:bodyDiv w:val="1"/>
      <w:marLeft w:val="0"/>
      <w:marRight w:val="0"/>
      <w:marTop w:val="0"/>
      <w:marBottom w:val="0"/>
      <w:divBdr>
        <w:top w:val="none" w:sz="0" w:space="0" w:color="auto"/>
        <w:left w:val="none" w:sz="0" w:space="0" w:color="auto"/>
        <w:bottom w:val="none" w:sz="0" w:space="0" w:color="auto"/>
        <w:right w:val="none" w:sz="0" w:space="0" w:color="auto"/>
      </w:divBdr>
    </w:div>
    <w:div w:id="1963533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FC3B05-D1C3-4A39-8C9A-7C6AEFF7C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12</Pages>
  <Words>14337</Words>
  <Characters>8173</Characters>
  <Application>Microsoft Office Word</Application>
  <DocSecurity>0</DocSecurity>
  <Lines>68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22466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Мартиненко </cp:lastModifiedBy>
  <cp:revision>7</cp:revision>
  <cp:lastPrinted>2013-06-04T07:05:00Z</cp:lastPrinted>
  <dcterms:created xsi:type="dcterms:W3CDTF">2013-10-10T09:44:00Z</dcterms:created>
  <dcterms:modified xsi:type="dcterms:W3CDTF">2013-10-21T06:19:00Z</dcterms:modified>
</cp:coreProperties>
</file>